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询价清单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</w:p>
    <w:tbl>
      <w:tblPr>
        <w:tblStyle w:val="9"/>
        <w:tblW w:w="945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426"/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4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84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呼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42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472" w:type="dxa"/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适用于成人、小儿和婴幼儿进行通气辅助及呼吸支持的呼吸机，机型新颖。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电动电控呼吸机，涡轮驱动产生空气气源，方便进行转运。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潮气量：20ml-2000ml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呼吸频率：1-100次/min，SIMV频率：1-60次/min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气道压力参数：呼气末正压PEEP、气道峰压、平台压、平均压。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智能化分级报警、声光报警气道压力：过高报警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智能识别呼吸管路脱落、泄露、阻塞，关键器件故障</w:t>
            </w:r>
          </w:p>
          <w:p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心电监护</w:t>
            </w:r>
          </w:p>
        </w:tc>
        <w:tc>
          <w:tcPr>
            <w:tcW w:w="42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472" w:type="dxa"/>
          </w:tcPr>
          <w:p>
            <w:pPr>
              <w:tabs>
                <w:tab w:val="left" w:pos="252"/>
              </w:tabs>
              <w:autoSpaceDE w:val="0"/>
              <w:autoSpaceDN w:val="0"/>
              <w:adjustRightInd w:val="0"/>
              <w:spacing w:line="360" w:lineRule="auto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1.模块化插件式床边监护仪，主机、显示屏一体化设计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2.≥10.1英寸彩色医用级电容彩色触摸宽屏，高分辨率≥1280×800像素，≥6通道显示，显示屏亮度自动调节，屏幕支持手势滑动操作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3.无创血压适用于成人，小儿和新生儿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4.血氧监测适用于成人，小儿和新生儿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5.支持≥160小时趋势表和趋势图回顾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9"/>
        <w:tblpPr w:leftFromText="180" w:rightFromText="180" w:vertAnchor="text" w:horzAnchor="page" w:tblpX="1065" w:tblpY="65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5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84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洗胃机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本机采用电磁水泵作为冲液和吸液的动力源。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.洗胃迅速，干净，对胃壁粘膜无损伤</w:t>
            </w:r>
          </w:p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设有故障声光提示装置，便于故障的排除和设备维修</w:t>
            </w: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t>4．压力控制：冲、吸压力设定为47~67KPa</w:t>
            </w:r>
            <w:r>
              <w:rPr>
                <w:rFonts w:hint="eastAsia"/>
                <w:szCs w:val="21"/>
              </w:rPr>
              <w:cr/>
            </w:r>
            <w:r>
              <w:rPr>
                <w:rFonts w:hint="eastAsia"/>
                <w:szCs w:val="21"/>
              </w:rPr>
              <w:t>10.噪声：≤60dB( A )</w:t>
            </w:r>
            <w:r>
              <w:rPr>
                <w:rFonts w:hint="eastAsia"/>
                <w:szCs w:val="21"/>
              </w:rPr>
              <w:cr/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吸引器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460" w:type="dxa"/>
          </w:tcPr>
          <w:p>
            <w:r>
              <w:rPr>
                <w:rFonts w:hint="eastAsia"/>
              </w:rPr>
              <w:t>1高负压，低流量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输入功率：90VA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负压调节范围：0.02MPa至极限负压值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抽气速率：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 xml:space="preserve"> 15L/min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噪声：</w:t>
            </w:r>
            <w:r>
              <w:rPr>
                <w:rFonts w:ascii="Arial" w:hAnsi="Arial" w:cs="Arial"/>
              </w:rPr>
              <w:t>≤</w:t>
            </w:r>
            <w:r>
              <w:rPr>
                <w:rFonts w:hint="eastAsia"/>
              </w:rPr>
              <w:t>65dB(A)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悬吊DR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/>
          <w:p/>
          <w:p/>
          <w:p/>
          <w:p>
            <w:pPr>
              <w:jc w:val="left"/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无线双板+悬吊臂球管+升降式浮动摄影床结构，完成全身各部位、各体位、各角度的拍片检查；具备完善的图像后处理功能，可进行存储、传输，胶片打印等系列功能。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阳极热容量:≥300kHU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悬吊架球管垂直升降范围大于等于1.5m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输出功率:≥60kW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检查床床面大小大于230*80cm；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灰阶≥16bit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空间分辨率：≥3.4lp/mm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DQE：≥65%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主系统主内存容量大于等于8G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具备遥控操作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 需配备一体化阅片系统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11.全自动骨拼接功能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12、带激光打片机及6兆显示器</w:t>
            </w:r>
          </w:p>
        </w:tc>
      </w:tr>
    </w:tbl>
    <w:p>
      <w:pPr>
        <w:jc w:val="center"/>
        <w:rPr>
          <w:sz w:val="28"/>
          <w:szCs w:val="28"/>
        </w:rPr>
      </w:pPr>
    </w:p>
    <w:tbl>
      <w:tblPr>
        <w:tblStyle w:val="9"/>
        <w:tblpPr w:leftFromText="180" w:rightFromText="180" w:vertAnchor="text" w:horzAnchor="page" w:tblpX="1065" w:tblpY="65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5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84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495" w:type="dxa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十二导心电图机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460" w:type="dxa"/>
          </w:tcPr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ECG十二导同步采集</w:t>
            </w:r>
          </w:p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移滤波等抗干扰滤波功能</w:t>
            </w:r>
          </w:p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显示器规格≥7英寸液晶显示屏</w:t>
            </w:r>
          </w:p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</w:rPr>
              <w:t>具有FDA认证的自动测量分析软件,提供技术说明白皮书</w:t>
            </w:r>
          </w:p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</w:rPr>
              <w:t>文件存储≥100份心电图</w:t>
            </w:r>
          </w:p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</w:rPr>
              <w:t>文件导出格式：XML、PDF</w:t>
            </w:r>
          </w:p>
          <w:p>
            <w:pPr>
              <w:ind w:firstLine="105" w:firstLineChars="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7.保修3年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除颤仪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彩色TFT显示屏≥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英寸, 分辨率800×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0像素，可显示≥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通道监护参数波形，有高对比度显示界面。</w:t>
            </w:r>
          </w:p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支持中文操作界面。</w:t>
            </w:r>
          </w:p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屏幕显示心电波形扫描时间≥16s。</w:t>
            </w:r>
          </w:p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具备手动除颤、心电监护、呼吸监护、自动体外除颤（AED）功能，A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ED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功能适用于8岁以下人群。</w:t>
            </w:r>
          </w:p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除颤采用双相波技术，具备自动阻抗补偿功能。</w:t>
            </w:r>
          </w:p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手动除颤分为同步和非同步两种方式，能量分20档以上，可通过体外电极板进行能量选择，最大能量可达360J。</w:t>
            </w:r>
          </w:p>
          <w:p>
            <w:pPr>
              <w:widowControl/>
              <w:numPr>
                <w:ilvl w:val="0"/>
                <w:numId w:val="4"/>
              </w:num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保修6年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9"/>
        <w:tblpPr w:leftFromText="180" w:rightFromText="180" w:vertAnchor="text" w:horzAnchor="page" w:tblpX="1200" w:tblpY="83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5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84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输液泵</w:t>
            </w:r>
          </w:p>
        </w:tc>
        <w:tc>
          <w:tcPr>
            <w:tcW w:w="6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460" w:type="dxa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适用符合标准的各品牌20d/mL、60d/mL输液器；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有多种输液模式可选；</w:t>
            </w:r>
          </w:p>
          <w:p>
            <w:pPr>
              <w:pStyle w:val="18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输液速度范围：≤1400.0mL/h, 最小增量为0.01mL/h；</w:t>
            </w:r>
          </w:p>
          <w:p>
            <w:pPr>
              <w:pStyle w:val="18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触摸屏操作，全中文显示，方便快捷的人机操作界面；</w:t>
            </w:r>
          </w:p>
          <w:p>
            <w:pPr>
              <w:pStyle w:val="18"/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分类：I类，CF型；≥IPX3，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提供3年内南昌三级甲等院的购置合同，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保修6年。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微量泵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</w:t>
            </w:r>
          </w:p>
        </w:tc>
        <w:tc>
          <w:tcPr>
            <w:tcW w:w="6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46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1.注射精度≤±2% 或0.005mL/h取大者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2.速率范围：0.1-1200ml/h, 最小步进0.1ml/h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3.预置输液总量范围：0.1-9999ml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4.快进流速范围：0.1-1200ml/h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5.支持注射器规格：5ml、10ml、20ml、30ml、50/60ml；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6.LCD显示屏，可同屏显示：输注模式、速度、当前注射状态、预置量、累计量、电池状态、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7.保修6年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排痰仪</w:t>
            </w:r>
          </w:p>
        </w:tc>
        <w:tc>
          <w:tcPr>
            <w:tcW w:w="6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设备用途：用于下呼吸道分泌物增多，排出不畅的患者，促进分泌物的排出；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2、电源电压：AC 220V士22V，50Hz士1Hz，功率：240VA；                      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3、适用人群:成人、儿童；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4、时间设置：1-99min，步进值1min,随时可调；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5、压力设置：3-30mmHg步进值1mmHg,,随时可调；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6、频率设置：1-20Hz,步进值1Hz随时可调；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7、保修三年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9"/>
        <w:tblpPr w:leftFromText="180" w:rightFromText="180" w:vertAnchor="text" w:horzAnchor="page" w:tblpX="1020" w:tblpY="-17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15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</w:trPr>
        <w:tc>
          <w:tcPr>
            <w:tcW w:w="495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85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便携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彩超</w:t>
            </w:r>
          </w:p>
        </w:tc>
        <w:tc>
          <w:tcPr>
            <w:tcW w:w="6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微软雅黑" w:hAnsi="微软雅黑" w:eastAsia="微软雅黑" w:cs="Arial"/>
                <w:vanish/>
                <w:color w:val="1D1B11"/>
                <w:szCs w:val="21"/>
              </w:rPr>
            </w:pPr>
          </w:p>
          <w:p>
            <w:pPr>
              <w:pStyle w:val="15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微软雅黑" w:hAnsi="微软雅黑" w:eastAsia="微软雅黑" w:cs="Arial"/>
                <w:vanish/>
                <w:color w:val="1D1B11"/>
                <w:szCs w:val="21"/>
              </w:rPr>
            </w:pPr>
          </w:p>
          <w:p>
            <w:pPr>
              <w:pStyle w:val="15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微软雅黑" w:hAnsi="微软雅黑" w:eastAsia="微软雅黑" w:cs="Arial"/>
                <w:vanish/>
                <w:color w:val="1D1B11"/>
                <w:szCs w:val="21"/>
              </w:rPr>
            </w:pPr>
          </w:p>
          <w:p>
            <w:pPr>
              <w:pStyle w:val="15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微软雅黑" w:hAnsi="微软雅黑" w:eastAsia="微软雅黑" w:cs="Arial"/>
                <w:vanish/>
                <w:color w:val="1D1B11"/>
                <w:szCs w:val="21"/>
              </w:rPr>
            </w:pPr>
          </w:p>
          <w:p>
            <w:pPr>
              <w:ind w:left="655" w:firstLine="42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全数字化彩色多普勒超声诊断系统主机</w:t>
            </w:r>
          </w:p>
          <w:p>
            <w:pPr>
              <w:pStyle w:val="15"/>
              <w:spacing w:line="300" w:lineRule="exact"/>
              <w:ind w:left="1441" w:leftChars="686" w:firstLine="0" w:firstLineChars="0"/>
              <w:jc w:val="left"/>
              <w:rPr>
                <w:rFonts w:ascii="微软雅黑" w:hAnsi="微软雅黑" w:eastAsia="微软雅黑" w:cs="Arial"/>
                <w:color w:val="1D1B11"/>
                <w:szCs w:val="21"/>
              </w:rPr>
            </w:pPr>
          </w:p>
          <w:p>
            <w:pPr>
              <w:pStyle w:val="15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 w:cs="Arial"/>
                <w:vanish/>
                <w:color w:val="181717"/>
                <w:szCs w:val="21"/>
              </w:rPr>
            </w:pPr>
          </w:p>
          <w:p>
            <w:pPr>
              <w:pStyle w:val="15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="微软雅黑" w:hAnsi="微软雅黑" w:eastAsia="微软雅黑" w:cs="Arial"/>
                <w:vanish/>
                <w:color w:val="181717"/>
                <w:szCs w:val="21"/>
              </w:rPr>
            </w:pP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color w:val="1D1B11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181717"/>
                <w:szCs w:val="21"/>
              </w:rPr>
              <w:t>1.≥</w:t>
            </w:r>
            <w:r>
              <w:rPr>
                <w:rFonts w:hint="eastAsia" w:ascii="微软雅黑" w:hAnsi="微软雅黑" w:eastAsia="微软雅黑"/>
                <w:szCs w:val="21"/>
              </w:rPr>
              <w:t>15寸高清晰、医用专业彩色LED显示屏</w:t>
            </w: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color w:val="181717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181717"/>
                <w:szCs w:val="21"/>
              </w:rPr>
              <w:t>2.数字波束增强器</w:t>
            </w: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3.可选配低机械指数造影模式，并支持微血管造影成像;支持浅表、血管</w:t>
            </w:r>
            <w:r>
              <w:rPr>
                <w:rFonts w:ascii="微软雅黑" w:hAnsi="微软雅黑" w:eastAsia="微软雅黑"/>
                <w:szCs w:val="21"/>
              </w:rPr>
              <w:t>、腹部造影</w:t>
            </w:r>
            <w:r>
              <w:rPr>
                <w:rFonts w:hint="eastAsia" w:ascii="微软雅黑" w:hAnsi="微软雅黑" w:eastAsia="微软雅黑"/>
                <w:szCs w:val="21"/>
              </w:rPr>
              <w:t>并具备造影定量分析软件</w:t>
            </w: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4.可选配弹性成像，要求具备组织硬度定量分析软件和压力曲线提示图标，并具备肿块周</w:t>
            </w: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5.支持自动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工作流协议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，可根据医生习惯自定义检查规范，减少重复操作</w:t>
            </w: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6.支持DICOM 3.0</w:t>
            </w:r>
          </w:p>
          <w:p>
            <w:pPr>
              <w:pStyle w:val="15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7.支持语言，英语,中文（包括键盘输入、注释、操作面板等）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腹部探头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把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浅表探头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把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心脏探头一把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腔内探头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把</w:t>
            </w:r>
          </w:p>
          <w:p>
            <w:pPr>
              <w:pStyle w:val="15"/>
              <w:numPr>
                <w:ilvl w:val="0"/>
                <w:numId w:val="8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成人经食道心脏探头</w:t>
            </w:r>
            <w:r>
              <w:rPr>
                <w:rFonts w:ascii="微软雅黑" w:hAnsi="微软雅黑" w:eastAsia="微软雅黑" w:cs="Arial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  <w:szCs w:val="21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全自动血液体液细胞分析仪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全自动，五分类带网织红、有核红，支持微量末梢全血（≤20ul）;支持批量自动进样或手动进样，有急诊插入功能;支持全自动体液分析模式，具有体液细胞计数、白细胞分类功能;具有低值血小板和低值有核细胞检测功能.检测速度≥200T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全自动生化分析仪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速度≥800测试/小时，具有电解质（ISE）检测，且电解质各部分电极可分别单独更换；光栅后分光，≥12个波长。全自动轨道进样系统或圆盘进样系统；试剂检测参数全部开放。样本探针具有自动冲洗、防撞保护、探测血凝块和空吸检测功能。加样针具有堵针检测、防撞功能。温控系统：满足37.0+0.1℃ 。至少配套6套反应杯。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尿液干化学及有形成分分析仪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干化学和沉渣一体机，能自动检测ACR、尿渗透压、尿比重、色度和常规11项化学项目。有形成份采用鞘流显微摄影技术，不低于400W像素。检测速度≥150T/H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免疫化学发光分析仪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测试速度≥200测试/小时，批处理第一份结果报告时间：≤20分钟；具备检测项目BNP或PRO-NTBNP、hs-cTnI或hs-cTNT、β-HCG、HBsAg、TSH、FT3、FT4、PCT等。试剂位≥30个，具有在线随时装载功能。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血沉仪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样品孔位大于等于100，血沉测试速度：200，压积测试速度15000，具有红细胞沉降过程中最大沉降速度Vm和Tm值检测功能，具有压积独立测量功能，具有自动换算血沉方程K值，具有选择环境温度补偿功能，具有标本异常，自动识别提示功能，具有断电后数据保存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全自动凝血分析仪</w:t>
            </w:r>
          </w:p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检测原理：磁珠法、免疫比浊法、发色底物法、凝固法等。各种方法学检测通道互相独立，可各自同时进行测试;样本位≥120个，采用自动进样器连续加载进样;具有内置条码扫描装置，可以实时扫描样本和试剂的条码信息，可多角度扫码。独立急诊位≥5个，急诊响应时间：≤30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台式低速离心机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无刷电机，带脱帽功能，水平转子:5ml≥100管）;无刷电机，角转子，5ml≥18管.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超纯水机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反渗透膜（RO）技术，产水量≥120L/h，非金属管路和水箱，供水压力≥0.3MPa/cm2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医用冷藏箱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冷藏冷冻两用，</w:t>
            </w:r>
            <w:r>
              <w:rPr>
                <w:rFonts w:ascii="仿宋_GB2312" w:hAnsi="宋体" w:eastAsia="仿宋_GB2312"/>
                <w:b/>
                <w:sz w:val="24"/>
              </w:rPr>
              <w:t>冷冻</w:t>
            </w:r>
            <w:r>
              <w:rPr>
                <w:rFonts w:ascii="仿宋_GB2312" w:hAnsi="宋体" w:eastAsia="仿宋_GB2312"/>
                <w:sz w:val="24"/>
              </w:rPr>
              <w:t>容积≥80L，分层≥3层，层高可调，温控≤-30℃。</w:t>
            </w:r>
            <w:r>
              <w:rPr>
                <w:rFonts w:ascii="仿宋_GB2312" w:hAnsi="宋体" w:eastAsia="仿宋_GB2312"/>
                <w:b/>
                <w:sz w:val="24"/>
              </w:rPr>
              <w:t>冷藏</w:t>
            </w:r>
            <w:r>
              <w:rPr>
                <w:rFonts w:ascii="仿宋_GB2312" w:hAnsi="宋体" w:eastAsia="仿宋_GB2312"/>
                <w:sz w:val="24"/>
              </w:rPr>
              <w:t>温控2-8℃，分层≥3层，层高可调。数字实时温度监控显示，支持远程温控报警，支持声光报警。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光学显微镜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平场无相差镜头，物镜最少包含10x、20x、40x、100x，物镜带弹性保护功能；双筒目镜，目镜最少包含10x，视场直径FN≥22；瞳距可调，光圈可调、聚光镜可调，光源亮度可调，带X、Y轴指示器反向载物台，具备粗、微调功能，其中1台带显微照相功能(含荧光照相功能)（最好带目镜或物镜指示器、带米勒窥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电热干式孵育器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实时显温度值显示、倒计时显示；便捷的模块更换，便于清洁、消毒；自动故障检测及报警功能；内置超温保护装置；自带温度偏差校准功能。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CO2培养箱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提供灭菌功能，通过自动高温热空气杀菌或让空气循环通过紫外线腔体来灭菌。独立限温报警系统，超过限制温度即自动中断，保证实验安全运行不发生意外。水套式配有微生物过滤器，能过滤培养箱内的空气，除去99.97%的0.3μm以上的颗粒。配CO2减压阀。二氧化碳浓度可以通过</w:t>
            </w:r>
            <w:r>
              <w:fldChar w:fldCharType="begin"/>
            </w:r>
            <w:r>
              <w:instrText xml:space="preserve"> HYPERLINK "https://baike.baidu.com/item/%E7%BA%A2%E5%A4%96%E4%BC%A0%E6%84%9F%E5%99%A8/4558212" \t "_blank" </w:instrText>
            </w:r>
            <w:r>
              <w:fldChar w:fldCharType="separate"/>
            </w:r>
            <w:r>
              <w:rPr>
                <w:rFonts w:ascii="仿宋_GB2312" w:hAnsi="宋体" w:eastAsia="仿宋_GB2312"/>
                <w:sz w:val="24"/>
              </w:rPr>
              <w:t>红外传感器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ascii="仿宋_GB2312" w:hAnsi="宋体" w:eastAsia="仿宋_GB2312"/>
                <w:sz w:val="24"/>
              </w:rPr>
              <w:t>（IR）或热导传感器（TC）进行测量。培养箱需带有CO2测量系统自动校准功能。容积至少1至少含三层培养。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血氨分析仪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试纸、单波长反射检测法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集中UPS电源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若干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不低于30KW，根据实际情况确定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低温高速离心机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无刷电机，角转子，5ml≥25管；具备负20</w:t>
            </w:r>
            <w:r>
              <w:rPr>
                <w:rFonts w:ascii="宋体" w:hAnsi="宋体"/>
                <w:sz w:val="24"/>
              </w:rPr>
              <w:t>℃</w:t>
            </w:r>
            <w:r>
              <w:rPr>
                <w:rFonts w:ascii="仿宋_GB2312" w:hAnsi="宋体" w:eastAsia="仿宋_GB2312"/>
                <w:sz w:val="24"/>
              </w:rPr>
              <w:t>；≥12000rpm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生物安全柜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B2型，双人。送风和排风过滤器均采用世界知名品牌的硼硅酸盐玻璃纤维材质的ULPA高效过滤器，对0.12μm颗粒过滤效率≥99.9995%；</w:t>
            </w:r>
          </w:p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实时动态显示操作区的下降气流流速和流入气流流速，显示安全柜的整体运行时间，UV灯的运行时间，操作区的温度和湿度，送风和排风过滤器的阻力，显示过滤器的使用时间并由条码显示过滤器的使用寿命，过滤器寿命到期条码全部点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加样枪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500-5000ul，1支，分度10ul；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20-200ul，2支，分度0.2ul；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5-50ul，2支，分度0.1ul；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电解质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具备批量（≥50个样本）进样自动检测和急诊检测功能，检测项目含K、Na、Cl、Ca、PH和总二氧化碳，支持自动条码扫描和RS232数据传输，可检测样本涵盖血液、尿液、脑脊液等。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医用冷冻冰箱（-40℃）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0" w:type="dxa"/>
          </w:tcPr>
          <w:p>
            <w:pPr>
              <w:pStyle w:val="15"/>
              <w:spacing w:line="360" w:lineRule="auto"/>
              <w:ind w:firstLine="0" w:firstLineChars="0"/>
              <w:rPr>
                <w:rFonts w:ascii="微软雅黑" w:hAnsi="微软雅黑" w:eastAsia="微软雅黑" w:cs="Arial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sz w:val="24"/>
              </w:rPr>
              <w:t>容积≥1000L，分层≥6层，层高可调整设计，数字实时温度监控显示，支持远程温控报警，支持声光报警.</w:t>
            </w:r>
          </w:p>
        </w:tc>
      </w:tr>
    </w:tbl>
    <w:p>
      <w:pPr>
        <w:rPr>
          <w:b/>
          <w:bCs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bookmarkStart w:id="0" w:name="_GoBack"/>
      <w:bookmarkEnd w:id="0"/>
    </w:p>
    <w:sectPr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43F5E3"/>
    <w:multiLevelType w:val="singleLevel"/>
    <w:tmpl w:val="A643F5E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">
    <w:nsid w:val="AD394E88"/>
    <w:multiLevelType w:val="singleLevel"/>
    <w:tmpl w:val="AD394E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63CAE21"/>
    <w:multiLevelType w:val="singleLevel"/>
    <w:tmpl w:val="D63CAE21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ind w:left="1500" w:hanging="420"/>
      </w:p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5">
    <w:nsid w:val="1F5B5D22"/>
    <w:multiLevelType w:val="singleLevel"/>
    <w:tmpl w:val="1F5B5D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AC60362"/>
    <w:multiLevelType w:val="multilevel"/>
    <w:tmpl w:val="3AC603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nothing"/>
      <w:lvlText w:val="%1.%2"/>
      <w:lvlJc w:val="left"/>
      <w:pPr>
        <w:ind w:left="-118" w:hanging="449"/>
      </w:pPr>
      <w:rPr>
        <w:rFonts w:hint="eastAsia"/>
      </w:rPr>
    </w:lvl>
    <w:lvl w:ilvl="2" w:tentative="0">
      <w:start w:val="1"/>
      <w:numFmt w:val="decimal"/>
      <w:suff w:val="nothing"/>
      <w:lvlText w:val="%1.%2.%3."/>
      <w:lvlJc w:val="left"/>
      <w:pPr>
        <w:ind w:left="1276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>
    <w:nsid w:val="7284655A"/>
    <w:multiLevelType w:val="singleLevel"/>
    <w:tmpl w:val="7284655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4"/>
    <w:rsid w:val="0001394C"/>
    <w:rsid w:val="00015A41"/>
    <w:rsid w:val="00016A46"/>
    <w:rsid w:val="000200B3"/>
    <w:rsid w:val="00020A7B"/>
    <w:rsid w:val="00021B0C"/>
    <w:rsid w:val="0002320F"/>
    <w:rsid w:val="000259FB"/>
    <w:rsid w:val="00026F43"/>
    <w:rsid w:val="00031ACC"/>
    <w:rsid w:val="000328BD"/>
    <w:rsid w:val="00032C42"/>
    <w:rsid w:val="00035262"/>
    <w:rsid w:val="00035BCF"/>
    <w:rsid w:val="00042246"/>
    <w:rsid w:val="00045BF3"/>
    <w:rsid w:val="000471FB"/>
    <w:rsid w:val="00054EFB"/>
    <w:rsid w:val="0006747A"/>
    <w:rsid w:val="00071B22"/>
    <w:rsid w:val="000760C8"/>
    <w:rsid w:val="000805BE"/>
    <w:rsid w:val="00091636"/>
    <w:rsid w:val="00092A01"/>
    <w:rsid w:val="00092F39"/>
    <w:rsid w:val="00093F36"/>
    <w:rsid w:val="00094DD9"/>
    <w:rsid w:val="000A5A98"/>
    <w:rsid w:val="000B1476"/>
    <w:rsid w:val="000B23C8"/>
    <w:rsid w:val="000B50A6"/>
    <w:rsid w:val="000C1DE4"/>
    <w:rsid w:val="000C2E5B"/>
    <w:rsid w:val="000C6DAA"/>
    <w:rsid w:val="000C71C4"/>
    <w:rsid w:val="000C7E24"/>
    <w:rsid w:val="000D27F2"/>
    <w:rsid w:val="000D430E"/>
    <w:rsid w:val="000D44C9"/>
    <w:rsid w:val="000D466D"/>
    <w:rsid w:val="000E0DDC"/>
    <w:rsid w:val="000E3BE0"/>
    <w:rsid w:val="000E4929"/>
    <w:rsid w:val="000E5869"/>
    <w:rsid w:val="000F1544"/>
    <w:rsid w:val="000F19F2"/>
    <w:rsid w:val="000F6E11"/>
    <w:rsid w:val="000F713C"/>
    <w:rsid w:val="000F7772"/>
    <w:rsid w:val="00103729"/>
    <w:rsid w:val="00103E97"/>
    <w:rsid w:val="0010493D"/>
    <w:rsid w:val="00106184"/>
    <w:rsid w:val="00107432"/>
    <w:rsid w:val="00110A22"/>
    <w:rsid w:val="00112D54"/>
    <w:rsid w:val="00114167"/>
    <w:rsid w:val="00117D27"/>
    <w:rsid w:val="00127CB7"/>
    <w:rsid w:val="00134A00"/>
    <w:rsid w:val="00134E61"/>
    <w:rsid w:val="00135C9E"/>
    <w:rsid w:val="00136E50"/>
    <w:rsid w:val="00142B59"/>
    <w:rsid w:val="00145EF4"/>
    <w:rsid w:val="00151B76"/>
    <w:rsid w:val="00152392"/>
    <w:rsid w:val="00155C50"/>
    <w:rsid w:val="00156328"/>
    <w:rsid w:val="00163104"/>
    <w:rsid w:val="00164691"/>
    <w:rsid w:val="00164B88"/>
    <w:rsid w:val="001702E8"/>
    <w:rsid w:val="00170DD5"/>
    <w:rsid w:val="00171061"/>
    <w:rsid w:val="00172B7A"/>
    <w:rsid w:val="00176A82"/>
    <w:rsid w:val="001804D0"/>
    <w:rsid w:val="00183BAD"/>
    <w:rsid w:val="00183E4E"/>
    <w:rsid w:val="00184079"/>
    <w:rsid w:val="001932CF"/>
    <w:rsid w:val="001935B5"/>
    <w:rsid w:val="00193EA5"/>
    <w:rsid w:val="001943F1"/>
    <w:rsid w:val="0019549B"/>
    <w:rsid w:val="001A1498"/>
    <w:rsid w:val="001A27FC"/>
    <w:rsid w:val="001A3AB9"/>
    <w:rsid w:val="001B1C06"/>
    <w:rsid w:val="001B1D16"/>
    <w:rsid w:val="001B37E5"/>
    <w:rsid w:val="001B496D"/>
    <w:rsid w:val="001C251A"/>
    <w:rsid w:val="001C3272"/>
    <w:rsid w:val="001C3C9D"/>
    <w:rsid w:val="001C7024"/>
    <w:rsid w:val="001D056C"/>
    <w:rsid w:val="001D3593"/>
    <w:rsid w:val="001D7101"/>
    <w:rsid w:val="001E1079"/>
    <w:rsid w:val="001E7ED6"/>
    <w:rsid w:val="001F17AD"/>
    <w:rsid w:val="001F2DD3"/>
    <w:rsid w:val="001F42A8"/>
    <w:rsid w:val="00205ADA"/>
    <w:rsid w:val="00211952"/>
    <w:rsid w:val="002146D8"/>
    <w:rsid w:val="00215A14"/>
    <w:rsid w:val="002163F9"/>
    <w:rsid w:val="0021660E"/>
    <w:rsid w:val="00220FDA"/>
    <w:rsid w:val="00222E0B"/>
    <w:rsid w:val="00223839"/>
    <w:rsid w:val="00224AF8"/>
    <w:rsid w:val="0022504E"/>
    <w:rsid w:val="00226051"/>
    <w:rsid w:val="00231E85"/>
    <w:rsid w:val="00233F51"/>
    <w:rsid w:val="00234E3A"/>
    <w:rsid w:val="00241E82"/>
    <w:rsid w:val="002436C2"/>
    <w:rsid w:val="0024405F"/>
    <w:rsid w:val="00246F7E"/>
    <w:rsid w:val="00256F0D"/>
    <w:rsid w:val="00257EE0"/>
    <w:rsid w:val="00260282"/>
    <w:rsid w:val="00262E83"/>
    <w:rsid w:val="00271480"/>
    <w:rsid w:val="00274420"/>
    <w:rsid w:val="00274DB2"/>
    <w:rsid w:val="00281D61"/>
    <w:rsid w:val="00282A23"/>
    <w:rsid w:val="00283E66"/>
    <w:rsid w:val="00292F99"/>
    <w:rsid w:val="002936E4"/>
    <w:rsid w:val="002941CA"/>
    <w:rsid w:val="0029549F"/>
    <w:rsid w:val="002A38E2"/>
    <w:rsid w:val="002A40DE"/>
    <w:rsid w:val="002A4DC2"/>
    <w:rsid w:val="002A6E9A"/>
    <w:rsid w:val="002A7FBD"/>
    <w:rsid w:val="002B2336"/>
    <w:rsid w:val="002B4D39"/>
    <w:rsid w:val="002B6D57"/>
    <w:rsid w:val="002C1158"/>
    <w:rsid w:val="002C22DA"/>
    <w:rsid w:val="002C7E66"/>
    <w:rsid w:val="002D2571"/>
    <w:rsid w:val="002E19ED"/>
    <w:rsid w:val="002E1CE4"/>
    <w:rsid w:val="002E2607"/>
    <w:rsid w:val="002E2888"/>
    <w:rsid w:val="002E301C"/>
    <w:rsid w:val="002E33ED"/>
    <w:rsid w:val="002E3A46"/>
    <w:rsid w:val="002E52AA"/>
    <w:rsid w:val="002F01B0"/>
    <w:rsid w:val="002F1A29"/>
    <w:rsid w:val="00300CEE"/>
    <w:rsid w:val="00302026"/>
    <w:rsid w:val="00306E67"/>
    <w:rsid w:val="00307F5F"/>
    <w:rsid w:val="00311D37"/>
    <w:rsid w:val="00313066"/>
    <w:rsid w:val="00320DE9"/>
    <w:rsid w:val="00321593"/>
    <w:rsid w:val="003223FF"/>
    <w:rsid w:val="0032387E"/>
    <w:rsid w:val="00324CE9"/>
    <w:rsid w:val="00326ED3"/>
    <w:rsid w:val="0033440D"/>
    <w:rsid w:val="0033598F"/>
    <w:rsid w:val="00342AED"/>
    <w:rsid w:val="003535AF"/>
    <w:rsid w:val="003633FA"/>
    <w:rsid w:val="00364791"/>
    <w:rsid w:val="00365590"/>
    <w:rsid w:val="00370F6F"/>
    <w:rsid w:val="003713E3"/>
    <w:rsid w:val="003716C7"/>
    <w:rsid w:val="00371DC5"/>
    <w:rsid w:val="00372C12"/>
    <w:rsid w:val="00372EBE"/>
    <w:rsid w:val="00375980"/>
    <w:rsid w:val="003768CD"/>
    <w:rsid w:val="00376AF2"/>
    <w:rsid w:val="00391DF8"/>
    <w:rsid w:val="003922C0"/>
    <w:rsid w:val="00393623"/>
    <w:rsid w:val="003939CD"/>
    <w:rsid w:val="003A3155"/>
    <w:rsid w:val="003A45BA"/>
    <w:rsid w:val="003B350B"/>
    <w:rsid w:val="003B57DE"/>
    <w:rsid w:val="003B732E"/>
    <w:rsid w:val="003C0A08"/>
    <w:rsid w:val="003C2650"/>
    <w:rsid w:val="003C2DBF"/>
    <w:rsid w:val="003C3374"/>
    <w:rsid w:val="003D0101"/>
    <w:rsid w:val="003D10A2"/>
    <w:rsid w:val="003D1DEB"/>
    <w:rsid w:val="003D4130"/>
    <w:rsid w:val="003D5292"/>
    <w:rsid w:val="003D73CF"/>
    <w:rsid w:val="003E12C4"/>
    <w:rsid w:val="003E3E65"/>
    <w:rsid w:val="003E6B71"/>
    <w:rsid w:val="003E7DCF"/>
    <w:rsid w:val="003F50A4"/>
    <w:rsid w:val="003F65C5"/>
    <w:rsid w:val="004022FB"/>
    <w:rsid w:val="00405B57"/>
    <w:rsid w:val="004078FE"/>
    <w:rsid w:val="00410C03"/>
    <w:rsid w:val="00416854"/>
    <w:rsid w:val="00426732"/>
    <w:rsid w:val="004279BF"/>
    <w:rsid w:val="0043028B"/>
    <w:rsid w:val="0044241A"/>
    <w:rsid w:val="00442E18"/>
    <w:rsid w:val="00451C2B"/>
    <w:rsid w:val="0045434C"/>
    <w:rsid w:val="0045642A"/>
    <w:rsid w:val="004608E0"/>
    <w:rsid w:val="00460E1D"/>
    <w:rsid w:val="00467060"/>
    <w:rsid w:val="00467C8A"/>
    <w:rsid w:val="004740A8"/>
    <w:rsid w:val="00475DED"/>
    <w:rsid w:val="00480367"/>
    <w:rsid w:val="0048080C"/>
    <w:rsid w:val="00483664"/>
    <w:rsid w:val="00483DA7"/>
    <w:rsid w:val="00485148"/>
    <w:rsid w:val="00490B21"/>
    <w:rsid w:val="004A25AC"/>
    <w:rsid w:val="004A25C8"/>
    <w:rsid w:val="004B009D"/>
    <w:rsid w:val="004B2C08"/>
    <w:rsid w:val="004B43F7"/>
    <w:rsid w:val="004B5545"/>
    <w:rsid w:val="004D1B92"/>
    <w:rsid w:val="004D1F2E"/>
    <w:rsid w:val="004D7FCC"/>
    <w:rsid w:val="004E0C49"/>
    <w:rsid w:val="004E1CF4"/>
    <w:rsid w:val="004E3F4D"/>
    <w:rsid w:val="004F41FA"/>
    <w:rsid w:val="00500C26"/>
    <w:rsid w:val="00502BE8"/>
    <w:rsid w:val="00503AD3"/>
    <w:rsid w:val="00511CB7"/>
    <w:rsid w:val="00520301"/>
    <w:rsid w:val="00520EA1"/>
    <w:rsid w:val="00521119"/>
    <w:rsid w:val="005264BA"/>
    <w:rsid w:val="00526CF1"/>
    <w:rsid w:val="00527584"/>
    <w:rsid w:val="00532E26"/>
    <w:rsid w:val="0053670A"/>
    <w:rsid w:val="005374AE"/>
    <w:rsid w:val="00544AF8"/>
    <w:rsid w:val="00545FBC"/>
    <w:rsid w:val="00547735"/>
    <w:rsid w:val="00552F65"/>
    <w:rsid w:val="00553E04"/>
    <w:rsid w:val="0056106A"/>
    <w:rsid w:val="0056290F"/>
    <w:rsid w:val="00566522"/>
    <w:rsid w:val="0058249A"/>
    <w:rsid w:val="0058260A"/>
    <w:rsid w:val="00585259"/>
    <w:rsid w:val="00591375"/>
    <w:rsid w:val="00591FE8"/>
    <w:rsid w:val="005921CC"/>
    <w:rsid w:val="0059474E"/>
    <w:rsid w:val="005A23ED"/>
    <w:rsid w:val="005A5116"/>
    <w:rsid w:val="005A677E"/>
    <w:rsid w:val="005B2688"/>
    <w:rsid w:val="005B2B2D"/>
    <w:rsid w:val="005B2C19"/>
    <w:rsid w:val="005B7440"/>
    <w:rsid w:val="005C43FD"/>
    <w:rsid w:val="005C5E63"/>
    <w:rsid w:val="005C614E"/>
    <w:rsid w:val="005C664A"/>
    <w:rsid w:val="005D07ED"/>
    <w:rsid w:val="005D33F6"/>
    <w:rsid w:val="005D4FAC"/>
    <w:rsid w:val="005D4FE4"/>
    <w:rsid w:val="005D5D4E"/>
    <w:rsid w:val="005E71F8"/>
    <w:rsid w:val="005F456C"/>
    <w:rsid w:val="005F4C13"/>
    <w:rsid w:val="00600D3C"/>
    <w:rsid w:val="00601681"/>
    <w:rsid w:val="006039CC"/>
    <w:rsid w:val="00612585"/>
    <w:rsid w:val="0061396D"/>
    <w:rsid w:val="00617A7C"/>
    <w:rsid w:val="00620A3D"/>
    <w:rsid w:val="00620AC1"/>
    <w:rsid w:val="00620C55"/>
    <w:rsid w:val="00623326"/>
    <w:rsid w:val="00624D74"/>
    <w:rsid w:val="00624DC5"/>
    <w:rsid w:val="0063044B"/>
    <w:rsid w:val="006305C2"/>
    <w:rsid w:val="00632523"/>
    <w:rsid w:val="00640F0C"/>
    <w:rsid w:val="006473A3"/>
    <w:rsid w:val="00647695"/>
    <w:rsid w:val="0064799D"/>
    <w:rsid w:val="00651F3C"/>
    <w:rsid w:val="00653792"/>
    <w:rsid w:val="0065465C"/>
    <w:rsid w:val="0065554F"/>
    <w:rsid w:val="006557AD"/>
    <w:rsid w:val="00657352"/>
    <w:rsid w:val="00663202"/>
    <w:rsid w:val="00664DE7"/>
    <w:rsid w:val="00671D5C"/>
    <w:rsid w:val="00675DB8"/>
    <w:rsid w:val="00677B42"/>
    <w:rsid w:val="00682156"/>
    <w:rsid w:val="00685419"/>
    <w:rsid w:val="006864A7"/>
    <w:rsid w:val="00690481"/>
    <w:rsid w:val="006906FB"/>
    <w:rsid w:val="00690934"/>
    <w:rsid w:val="00691E38"/>
    <w:rsid w:val="0069389F"/>
    <w:rsid w:val="006968AD"/>
    <w:rsid w:val="006B5227"/>
    <w:rsid w:val="006B6EF3"/>
    <w:rsid w:val="006C1C70"/>
    <w:rsid w:val="006C4D4D"/>
    <w:rsid w:val="006C75B7"/>
    <w:rsid w:val="006D0C77"/>
    <w:rsid w:val="006D2188"/>
    <w:rsid w:val="006D4265"/>
    <w:rsid w:val="006D4D13"/>
    <w:rsid w:val="006D54E3"/>
    <w:rsid w:val="006D67A8"/>
    <w:rsid w:val="006F3C58"/>
    <w:rsid w:val="006F5594"/>
    <w:rsid w:val="007006DE"/>
    <w:rsid w:val="007020A6"/>
    <w:rsid w:val="00703E44"/>
    <w:rsid w:val="007052CC"/>
    <w:rsid w:val="00705C33"/>
    <w:rsid w:val="00711744"/>
    <w:rsid w:val="00711980"/>
    <w:rsid w:val="007125B8"/>
    <w:rsid w:val="00715065"/>
    <w:rsid w:val="00715696"/>
    <w:rsid w:val="00717532"/>
    <w:rsid w:val="00720815"/>
    <w:rsid w:val="007215AD"/>
    <w:rsid w:val="00722A6B"/>
    <w:rsid w:val="0073239F"/>
    <w:rsid w:val="007352AB"/>
    <w:rsid w:val="00735CC0"/>
    <w:rsid w:val="00736726"/>
    <w:rsid w:val="00736D28"/>
    <w:rsid w:val="00737DA3"/>
    <w:rsid w:val="0074619C"/>
    <w:rsid w:val="00746798"/>
    <w:rsid w:val="007553E6"/>
    <w:rsid w:val="007566A6"/>
    <w:rsid w:val="007603A7"/>
    <w:rsid w:val="007604AE"/>
    <w:rsid w:val="00772685"/>
    <w:rsid w:val="007842D7"/>
    <w:rsid w:val="007869E6"/>
    <w:rsid w:val="00787E9C"/>
    <w:rsid w:val="007904CD"/>
    <w:rsid w:val="007938F6"/>
    <w:rsid w:val="00793FFC"/>
    <w:rsid w:val="00797C9E"/>
    <w:rsid w:val="007A71E0"/>
    <w:rsid w:val="007A7909"/>
    <w:rsid w:val="007B1E6A"/>
    <w:rsid w:val="007B50FC"/>
    <w:rsid w:val="007C372F"/>
    <w:rsid w:val="007D48AC"/>
    <w:rsid w:val="007D636A"/>
    <w:rsid w:val="007D64F6"/>
    <w:rsid w:val="007E18D9"/>
    <w:rsid w:val="007E3F73"/>
    <w:rsid w:val="007E532A"/>
    <w:rsid w:val="007E64AE"/>
    <w:rsid w:val="007F2D2D"/>
    <w:rsid w:val="007F482B"/>
    <w:rsid w:val="007F781E"/>
    <w:rsid w:val="00805C3B"/>
    <w:rsid w:val="00807D06"/>
    <w:rsid w:val="00811212"/>
    <w:rsid w:val="00811832"/>
    <w:rsid w:val="00811C9D"/>
    <w:rsid w:val="008135DA"/>
    <w:rsid w:val="00814133"/>
    <w:rsid w:val="00820D5E"/>
    <w:rsid w:val="0082488B"/>
    <w:rsid w:val="00833E25"/>
    <w:rsid w:val="0083550C"/>
    <w:rsid w:val="008404FC"/>
    <w:rsid w:val="0084229B"/>
    <w:rsid w:val="00845A7E"/>
    <w:rsid w:val="00847046"/>
    <w:rsid w:val="00855B3F"/>
    <w:rsid w:val="00856C67"/>
    <w:rsid w:val="008603CE"/>
    <w:rsid w:val="0086112C"/>
    <w:rsid w:val="0086146A"/>
    <w:rsid w:val="0086161C"/>
    <w:rsid w:val="00861F32"/>
    <w:rsid w:val="00866F4E"/>
    <w:rsid w:val="00873EBA"/>
    <w:rsid w:val="00874603"/>
    <w:rsid w:val="00875D9D"/>
    <w:rsid w:val="00876166"/>
    <w:rsid w:val="00876234"/>
    <w:rsid w:val="00880F09"/>
    <w:rsid w:val="008813E2"/>
    <w:rsid w:val="0088201F"/>
    <w:rsid w:val="00886CAB"/>
    <w:rsid w:val="00890A42"/>
    <w:rsid w:val="00892094"/>
    <w:rsid w:val="00896F9A"/>
    <w:rsid w:val="008A1CE9"/>
    <w:rsid w:val="008B13E4"/>
    <w:rsid w:val="008B1489"/>
    <w:rsid w:val="008C20E7"/>
    <w:rsid w:val="008C46D5"/>
    <w:rsid w:val="008D07FD"/>
    <w:rsid w:val="008D4633"/>
    <w:rsid w:val="008D61AE"/>
    <w:rsid w:val="008E0710"/>
    <w:rsid w:val="008E3249"/>
    <w:rsid w:val="008E75B9"/>
    <w:rsid w:val="008F7177"/>
    <w:rsid w:val="00906A42"/>
    <w:rsid w:val="00914869"/>
    <w:rsid w:val="009164EC"/>
    <w:rsid w:val="009202FA"/>
    <w:rsid w:val="009248AB"/>
    <w:rsid w:val="00925948"/>
    <w:rsid w:val="0093028D"/>
    <w:rsid w:val="00931543"/>
    <w:rsid w:val="009341DE"/>
    <w:rsid w:val="00934353"/>
    <w:rsid w:val="00934CD0"/>
    <w:rsid w:val="00935F37"/>
    <w:rsid w:val="00947546"/>
    <w:rsid w:val="00947CE8"/>
    <w:rsid w:val="00950406"/>
    <w:rsid w:val="00950796"/>
    <w:rsid w:val="009516A9"/>
    <w:rsid w:val="00951E87"/>
    <w:rsid w:val="009528F3"/>
    <w:rsid w:val="00952E26"/>
    <w:rsid w:val="0096334C"/>
    <w:rsid w:val="0096456D"/>
    <w:rsid w:val="00965BC7"/>
    <w:rsid w:val="009672FB"/>
    <w:rsid w:val="00977CB0"/>
    <w:rsid w:val="00994BA4"/>
    <w:rsid w:val="009A0346"/>
    <w:rsid w:val="009A3DD9"/>
    <w:rsid w:val="009B0EA2"/>
    <w:rsid w:val="009B33AC"/>
    <w:rsid w:val="009B4BA2"/>
    <w:rsid w:val="009C05F9"/>
    <w:rsid w:val="009C6EA9"/>
    <w:rsid w:val="009C6EFA"/>
    <w:rsid w:val="009D0B89"/>
    <w:rsid w:val="009D0D4F"/>
    <w:rsid w:val="009D4BC3"/>
    <w:rsid w:val="009E107F"/>
    <w:rsid w:val="009E221E"/>
    <w:rsid w:val="009E53BD"/>
    <w:rsid w:val="009E6EE3"/>
    <w:rsid w:val="009F52E0"/>
    <w:rsid w:val="009F570D"/>
    <w:rsid w:val="009F5D50"/>
    <w:rsid w:val="009F5E5B"/>
    <w:rsid w:val="00A02522"/>
    <w:rsid w:val="00A04082"/>
    <w:rsid w:val="00A04429"/>
    <w:rsid w:val="00A0451C"/>
    <w:rsid w:val="00A05342"/>
    <w:rsid w:val="00A06957"/>
    <w:rsid w:val="00A1037E"/>
    <w:rsid w:val="00A118B4"/>
    <w:rsid w:val="00A1338A"/>
    <w:rsid w:val="00A16C37"/>
    <w:rsid w:val="00A1701D"/>
    <w:rsid w:val="00A1798D"/>
    <w:rsid w:val="00A21CD3"/>
    <w:rsid w:val="00A24E17"/>
    <w:rsid w:val="00A33C69"/>
    <w:rsid w:val="00A35C54"/>
    <w:rsid w:val="00A409A5"/>
    <w:rsid w:val="00A40C4A"/>
    <w:rsid w:val="00A42AF1"/>
    <w:rsid w:val="00A67956"/>
    <w:rsid w:val="00A81F0C"/>
    <w:rsid w:val="00A82C6E"/>
    <w:rsid w:val="00A8697A"/>
    <w:rsid w:val="00A873BE"/>
    <w:rsid w:val="00A93CBB"/>
    <w:rsid w:val="00A9478E"/>
    <w:rsid w:val="00A95759"/>
    <w:rsid w:val="00AA713B"/>
    <w:rsid w:val="00AB0657"/>
    <w:rsid w:val="00AB1436"/>
    <w:rsid w:val="00AB1D05"/>
    <w:rsid w:val="00AC21C8"/>
    <w:rsid w:val="00AC5196"/>
    <w:rsid w:val="00AD52D4"/>
    <w:rsid w:val="00AE15AB"/>
    <w:rsid w:val="00AE1E7C"/>
    <w:rsid w:val="00AE49B3"/>
    <w:rsid w:val="00AE59C9"/>
    <w:rsid w:val="00AE634C"/>
    <w:rsid w:val="00AE73B8"/>
    <w:rsid w:val="00AF0655"/>
    <w:rsid w:val="00B007E7"/>
    <w:rsid w:val="00B00EA2"/>
    <w:rsid w:val="00B022EE"/>
    <w:rsid w:val="00B05DE8"/>
    <w:rsid w:val="00B07285"/>
    <w:rsid w:val="00B13B2D"/>
    <w:rsid w:val="00B14CAB"/>
    <w:rsid w:val="00B162BD"/>
    <w:rsid w:val="00B16C42"/>
    <w:rsid w:val="00B20D78"/>
    <w:rsid w:val="00B23E68"/>
    <w:rsid w:val="00B34830"/>
    <w:rsid w:val="00B358A0"/>
    <w:rsid w:val="00B43CED"/>
    <w:rsid w:val="00B526B8"/>
    <w:rsid w:val="00B62968"/>
    <w:rsid w:val="00B7242A"/>
    <w:rsid w:val="00B72B58"/>
    <w:rsid w:val="00B73D1C"/>
    <w:rsid w:val="00B76A97"/>
    <w:rsid w:val="00B77DE4"/>
    <w:rsid w:val="00B84349"/>
    <w:rsid w:val="00B84887"/>
    <w:rsid w:val="00B8497B"/>
    <w:rsid w:val="00B86A17"/>
    <w:rsid w:val="00B86B99"/>
    <w:rsid w:val="00B86C04"/>
    <w:rsid w:val="00B86C6C"/>
    <w:rsid w:val="00B9023A"/>
    <w:rsid w:val="00B902DA"/>
    <w:rsid w:val="00B91BC6"/>
    <w:rsid w:val="00B96B0C"/>
    <w:rsid w:val="00B97ED8"/>
    <w:rsid w:val="00BA5DEF"/>
    <w:rsid w:val="00BA5F64"/>
    <w:rsid w:val="00BB11CF"/>
    <w:rsid w:val="00BB4686"/>
    <w:rsid w:val="00BC160A"/>
    <w:rsid w:val="00BC29AC"/>
    <w:rsid w:val="00BC4A17"/>
    <w:rsid w:val="00BD1924"/>
    <w:rsid w:val="00BD47CD"/>
    <w:rsid w:val="00BD5882"/>
    <w:rsid w:val="00BE4AE5"/>
    <w:rsid w:val="00BF0752"/>
    <w:rsid w:val="00C015B1"/>
    <w:rsid w:val="00C036C4"/>
    <w:rsid w:val="00C0536E"/>
    <w:rsid w:val="00C141E2"/>
    <w:rsid w:val="00C206EE"/>
    <w:rsid w:val="00C30180"/>
    <w:rsid w:val="00C3167D"/>
    <w:rsid w:val="00C354D2"/>
    <w:rsid w:val="00C35DB2"/>
    <w:rsid w:val="00C36ACA"/>
    <w:rsid w:val="00C42F62"/>
    <w:rsid w:val="00C43EB6"/>
    <w:rsid w:val="00C45D55"/>
    <w:rsid w:val="00C5312D"/>
    <w:rsid w:val="00C61661"/>
    <w:rsid w:val="00C62324"/>
    <w:rsid w:val="00C62B70"/>
    <w:rsid w:val="00C63435"/>
    <w:rsid w:val="00C65376"/>
    <w:rsid w:val="00C653C3"/>
    <w:rsid w:val="00C70537"/>
    <w:rsid w:val="00C73D02"/>
    <w:rsid w:val="00C74902"/>
    <w:rsid w:val="00C84B2C"/>
    <w:rsid w:val="00C9132B"/>
    <w:rsid w:val="00CA488E"/>
    <w:rsid w:val="00CB1BFF"/>
    <w:rsid w:val="00CB221A"/>
    <w:rsid w:val="00CB3AFB"/>
    <w:rsid w:val="00CB69B0"/>
    <w:rsid w:val="00CC1133"/>
    <w:rsid w:val="00CC35CC"/>
    <w:rsid w:val="00CC5D78"/>
    <w:rsid w:val="00CD0151"/>
    <w:rsid w:val="00CE095D"/>
    <w:rsid w:val="00CE14C7"/>
    <w:rsid w:val="00CE61D8"/>
    <w:rsid w:val="00CF2A3E"/>
    <w:rsid w:val="00D00F0E"/>
    <w:rsid w:val="00D07A45"/>
    <w:rsid w:val="00D1302D"/>
    <w:rsid w:val="00D25B48"/>
    <w:rsid w:val="00D27AB5"/>
    <w:rsid w:val="00D31662"/>
    <w:rsid w:val="00D35296"/>
    <w:rsid w:val="00D36BE9"/>
    <w:rsid w:val="00D36ED1"/>
    <w:rsid w:val="00D415E2"/>
    <w:rsid w:val="00D50029"/>
    <w:rsid w:val="00D50588"/>
    <w:rsid w:val="00D5214D"/>
    <w:rsid w:val="00D536B1"/>
    <w:rsid w:val="00D54FEA"/>
    <w:rsid w:val="00D573C2"/>
    <w:rsid w:val="00D629EE"/>
    <w:rsid w:val="00D66A7A"/>
    <w:rsid w:val="00D747CA"/>
    <w:rsid w:val="00D74822"/>
    <w:rsid w:val="00D76B4C"/>
    <w:rsid w:val="00D812B5"/>
    <w:rsid w:val="00D90754"/>
    <w:rsid w:val="00D9211F"/>
    <w:rsid w:val="00D9306B"/>
    <w:rsid w:val="00D93D99"/>
    <w:rsid w:val="00D94C91"/>
    <w:rsid w:val="00D95282"/>
    <w:rsid w:val="00DA0B8A"/>
    <w:rsid w:val="00DA2B09"/>
    <w:rsid w:val="00DA31F3"/>
    <w:rsid w:val="00DB3BA5"/>
    <w:rsid w:val="00DB51A5"/>
    <w:rsid w:val="00DB528F"/>
    <w:rsid w:val="00DC095F"/>
    <w:rsid w:val="00DC1EE0"/>
    <w:rsid w:val="00DC3207"/>
    <w:rsid w:val="00DC3DFB"/>
    <w:rsid w:val="00DC66A1"/>
    <w:rsid w:val="00DC792E"/>
    <w:rsid w:val="00DD4715"/>
    <w:rsid w:val="00DD50DA"/>
    <w:rsid w:val="00DD5B05"/>
    <w:rsid w:val="00DE3C07"/>
    <w:rsid w:val="00DE4A29"/>
    <w:rsid w:val="00DE7E3B"/>
    <w:rsid w:val="00DF1EBD"/>
    <w:rsid w:val="00DF2058"/>
    <w:rsid w:val="00DF6CF1"/>
    <w:rsid w:val="00E01D56"/>
    <w:rsid w:val="00E053CA"/>
    <w:rsid w:val="00E10608"/>
    <w:rsid w:val="00E13EDB"/>
    <w:rsid w:val="00E14A3C"/>
    <w:rsid w:val="00E17B1D"/>
    <w:rsid w:val="00E20BA7"/>
    <w:rsid w:val="00E20F2A"/>
    <w:rsid w:val="00E22887"/>
    <w:rsid w:val="00E24437"/>
    <w:rsid w:val="00E2530A"/>
    <w:rsid w:val="00E27A69"/>
    <w:rsid w:val="00E30570"/>
    <w:rsid w:val="00E34235"/>
    <w:rsid w:val="00E359BB"/>
    <w:rsid w:val="00E4062C"/>
    <w:rsid w:val="00E4181F"/>
    <w:rsid w:val="00E45613"/>
    <w:rsid w:val="00E461D7"/>
    <w:rsid w:val="00E566AD"/>
    <w:rsid w:val="00E65E48"/>
    <w:rsid w:val="00E67204"/>
    <w:rsid w:val="00E675E0"/>
    <w:rsid w:val="00E6782E"/>
    <w:rsid w:val="00E71784"/>
    <w:rsid w:val="00E7320D"/>
    <w:rsid w:val="00E74360"/>
    <w:rsid w:val="00E800F4"/>
    <w:rsid w:val="00E84123"/>
    <w:rsid w:val="00E85D31"/>
    <w:rsid w:val="00E86010"/>
    <w:rsid w:val="00E90A0E"/>
    <w:rsid w:val="00E91E0C"/>
    <w:rsid w:val="00E933E9"/>
    <w:rsid w:val="00E96A34"/>
    <w:rsid w:val="00E979F2"/>
    <w:rsid w:val="00E97CCA"/>
    <w:rsid w:val="00EA68AA"/>
    <w:rsid w:val="00EB71F5"/>
    <w:rsid w:val="00EB786B"/>
    <w:rsid w:val="00EB7EB4"/>
    <w:rsid w:val="00EC122F"/>
    <w:rsid w:val="00EC1C85"/>
    <w:rsid w:val="00EC2CAF"/>
    <w:rsid w:val="00EC443F"/>
    <w:rsid w:val="00EC4E10"/>
    <w:rsid w:val="00EC5132"/>
    <w:rsid w:val="00EC597E"/>
    <w:rsid w:val="00ED555F"/>
    <w:rsid w:val="00ED646C"/>
    <w:rsid w:val="00ED793B"/>
    <w:rsid w:val="00EE1E5D"/>
    <w:rsid w:val="00EE3007"/>
    <w:rsid w:val="00EE3A6C"/>
    <w:rsid w:val="00EE5123"/>
    <w:rsid w:val="00EE647B"/>
    <w:rsid w:val="00EF16E3"/>
    <w:rsid w:val="00EF2EDD"/>
    <w:rsid w:val="00EF51DC"/>
    <w:rsid w:val="00F039C8"/>
    <w:rsid w:val="00F0659E"/>
    <w:rsid w:val="00F070EA"/>
    <w:rsid w:val="00F103E7"/>
    <w:rsid w:val="00F1159E"/>
    <w:rsid w:val="00F15E98"/>
    <w:rsid w:val="00F23D74"/>
    <w:rsid w:val="00F24841"/>
    <w:rsid w:val="00F267B5"/>
    <w:rsid w:val="00F313A7"/>
    <w:rsid w:val="00F35346"/>
    <w:rsid w:val="00F35F93"/>
    <w:rsid w:val="00F41AB6"/>
    <w:rsid w:val="00F427FC"/>
    <w:rsid w:val="00F50B72"/>
    <w:rsid w:val="00F54F4C"/>
    <w:rsid w:val="00F6084A"/>
    <w:rsid w:val="00F614AE"/>
    <w:rsid w:val="00F63DB2"/>
    <w:rsid w:val="00F65228"/>
    <w:rsid w:val="00F6569D"/>
    <w:rsid w:val="00F65778"/>
    <w:rsid w:val="00F6667C"/>
    <w:rsid w:val="00F719F6"/>
    <w:rsid w:val="00F72638"/>
    <w:rsid w:val="00F73A24"/>
    <w:rsid w:val="00F7456B"/>
    <w:rsid w:val="00F765E7"/>
    <w:rsid w:val="00F90E5E"/>
    <w:rsid w:val="00F916AF"/>
    <w:rsid w:val="00F9404E"/>
    <w:rsid w:val="00FA7623"/>
    <w:rsid w:val="00FB3AF8"/>
    <w:rsid w:val="00FB56ED"/>
    <w:rsid w:val="00FC2C2E"/>
    <w:rsid w:val="00FC2DB6"/>
    <w:rsid w:val="00FC2F0E"/>
    <w:rsid w:val="00FE2F42"/>
    <w:rsid w:val="00FE2FB6"/>
    <w:rsid w:val="0CFF57A9"/>
    <w:rsid w:val="0D43055E"/>
    <w:rsid w:val="0E840D9B"/>
    <w:rsid w:val="109824DC"/>
    <w:rsid w:val="10AB064E"/>
    <w:rsid w:val="156A5161"/>
    <w:rsid w:val="157D70A0"/>
    <w:rsid w:val="166901B4"/>
    <w:rsid w:val="1A313997"/>
    <w:rsid w:val="1A571CAA"/>
    <w:rsid w:val="1C754E48"/>
    <w:rsid w:val="1D542133"/>
    <w:rsid w:val="1D742F17"/>
    <w:rsid w:val="1DD758B4"/>
    <w:rsid w:val="1E2E2A61"/>
    <w:rsid w:val="280B42F7"/>
    <w:rsid w:val="2DF76FF5"/>
    <w:rsid w:val="2EC0361A"/>
    <w:rsid w:val="2FA16BEC"/>
    <w:rsid w:val="304C30BB"/>
    <w:rsid w:val="32911CF8"/>
    <w:rsid w:val="375A7853"/>
    <w:rsid w:val="38D62828"/>
    <w:rsid w:val="3DD94E5E"/>
    <w:rsid w:val="41A35612"/>
    <w:rsid w:val="437D30B0"/>
    <w:rsid w:val="44792C70"/>
    <w:rsid w:val="448540CC"/>
    <w:rsid w:val="476D382A"/>
    <w:rsid w:val="48402E0A"/>
    <w:rsid w:val="4B0639CE"/>
    <w:rsid w:val="4D685306"/>
    <w:rsid w:val="4DCB59A3"/>
    <w:rsid w:val="4DCF53A2"/>
    <w:rsid w:val="4F162B0D"/>
    <w:rsid w:val="4FB60968"/>
    <w:rsid w:val="50302AC3"/>
    <w:rsid w:val="51A66B30"/>
    <w:rsid w:val="52F43695"/>
    <w:rsid w:val="58BC728D"/>
    <w:rsid w:val="595C4554"/>
    <w:rsid w:val="5A557999"/>
    <w:rsid w:val="663B4AFD"/>
    <w:rsid w:val="66BA4D64"/>
    <w:rsid w:val="67F968EC"/>
    <w:rsid w:val="6BC0322B"/>
    <w:rsid w:val="6BE21F69"/>
    <w:rsid w:val="6D70255A"/>
    <w:rsid w:val="706E51FD"/>
    <w:rsid w:val="71FE0429"/>
    <w:rsid w:val="73854FCB"/>
    <w:rsid w:val="74856EAB"/>
    <w:rsid w:val="7C6D1A57"/>
    <w:rsid w:val="7CB02D82"/>
    <w:rsid w:val="7E463473"/>
    <w:rsid w:val="7ECF5CCF"/>
    <w:rsid w:val="7F6C6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Theme="minorHAnsi" w:hAnsiTheme="minorHAnsi" w:eastAsiaTheme="minorEastAsia" w:cstheme="minorBidi"/>
      <w:b/>
      <w:sz w:val="32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标题 3 字符"/>
    <w:basedOn w:val="10"/>
    <w:link w:val="2"/>
    <w:qFormat/>
    <w:uiPriority w:val="0"/>
    <w:rPr>
      <w:b/>
      <w:kern w:val="2"/>
      <w:sz w:val="32"/>
      <w:szCs w:val="24"/>
    </w:rPr>
  </w:style>
  <w:style w:type="character" w:customStyle="1" w:styleId="17">
    <w:name w:val="HTML 预设格式 字符"/>
    <w:basedOn w:val="10"/>
    <w:link w:val="6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1F118-EC92-4581-AB9A-07CB9104B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843</Words>
  <Characters>4808</Characters>
  <Lines>40</Lines>
  <Paragraphs>11</Paragraphs>
  <TotalTime>446</TotalTime>
  <ScaleCrop>false</ScaleCrop>
  <LinksUpToDate>false</LinksUpToDate>
  <CharactersWithSpaces>5640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2022-03-23T08:50:00Z</dcterms:created>
  <dc:creator>bgl-cgb-01</dc:creator>
  <cp:lastModifiedBy>福昊文_</cp:lastModifiedBy>
  <cp:lastPrinted>2022-04-01T03:49:00Z</cp:lastPrinted>
  <dcterms:modified xsi:type="dcterms:W3CDTF">2022-08-22T11:54:03Z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4D7534329FFC451ABCCF84F5EFB82A8F</vt:lpwstr>
  </property>
</Properties>
</file>