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S Reference Sans Serif" w:hAnsi="MS Reference Sans Serif" w:cs="MS Reference Sans Serif" w:eastAsiaTheme="majorEastAsi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  </w:t>
      </w:r>
      <w:r>
        <w:rPr>
          <w:rFonts w:hint="eastAsia"/>
        </w:rPr>
        <w:t>附件：</w:t>
      </w:r>
      <w:bookmarkStart w:id="0" w:name="_GoBack"/>
      <w:r>
        <w:rPr>
          <w:rFonts w:hint="eastAsia" w:ascii="MS Reference Sans Serif" w:hAnsi="MS Reference Sans Serif" w:cs="MS Reference Sans Serif" w:eastAsiaTheme="majorEastAsia"/>
          <w:b/>
          <w:bCs/>
          <w:kern w:val="0"/>
          <w:sz w:val="24"/>
          <w:szCs w:val="24"/>
        </w:rPr>
        <w:t>起搏器系统分析仪技术参数</w:t>
      </w:r>
    </w:p>
    <w:bookmarkEnd w:id="0"/>
    <w:p>
      <w:pPr>
        <w:rPr>
          <w:rFonts w:hint="eastAsia" w:ascii="MS Reference Sans Serif" w:hAnsi="MS Reference Sans Serif" w:cs="MS Reference Sans Serif" w:eastAsiaTheme="majorEastAsia"/>
          <w:b/>
          <w:bCs/>
          <w:kern w:val="0"/>
          <w:sz w:val="24"/>
          <w:szCs w:val="24"/>
        </w:rPr>
      </w:pPr>
    </w:p>
    <w:p>
      <w:pPr>
        <w:rPr>
          <w:rFonts w:hint="eastAsia" w:ascii="MS Reference Sans Serif" w:hAnsi="MS Reference Sans Serif" w:cs="MS Reference Sans Serif" w:eastAsiaTheme="majorEastAsia"/>
          <w:b/>
          <w:bCs/>
          <w:kern w:val="0"/>
          <w:sz w:val="24"/>
          <w:szCs w:val="24"/>
        </w:rPr>
      </w:pPr>
    </w:p>
    <w:tbl>
      <w:tblPr>
        <w:tblStyle w:val="7"/>
        <w:tblpPr w:leftFromText="180" w:rightFromText="180" w:vertAnchor="page" w:horzAnchor="page" w:tblpX="2272" w:tblpY="3172"/>
        <w:tblOverlap w:val="never"/>
        <w:tblW w:w="8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37"/>
        <w:gridCol w:w="407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9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  <w:t>参数名称</w:t>
            </w:r>
          </w:p>
        </w:tc>
        <w:tc>
          <w:tcPr>
            <w:tcW w:w="40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  <w:t>技术参数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默认参数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脉冲频率70ppm;感知灵敏度：2mV;脉冲幅度5V；脉冲宽度：1.5ms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紧急模式参数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脉冲频率70ppm;感知灵敏度：2mV;脉冲幅度10V；脉冲宽度：2ms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脉冲频率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范围：30-50ppm    步长：5ppm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范围：50-100ppm   步长：2ppm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范围：100-200ppm  步长：5ppm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color w:val="000000"/>
                <w:kern w:val="0"/>
                <w:sz w:val="24"/>
                <w:szCs w:val="20"/>
                <w:shd w:val="clear" w:color="auto" w:fill="FFFFFF"/>
              </w:rPr>
              <w:t>感知灵敏度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范围：0.5-1.0mV    步长：0.1mV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范围：1.0-3.0mV    步长：0.2mV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范围：3.0-10.0mV   步长：0.5mV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范围：10.0-20.0mV  步长：1.0mV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2137" w:type="dxa"/>
          </w:tcPr>
          <w:p>
            <w:pPr>
              <w:spacing w:line="48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脉冲幅度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范围：0.1-1.0V    步长：0.1V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范围：1.0-3.0V    步长：0.2V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范围：3.0-10.0V   步长：0.5V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脉冲宽度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范围：0.06-0.6ms   步长：0.06ms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范围：0.6-2.0ms    步长：0.1ms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不应期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250ms(固定）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2137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电极导线阻抗测量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&lt;200欧姆:显示&lt;200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200-500欧姆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501-1000欧姆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1001-4000欧姆</w:t>
            </w:r>
          </w:p>
          <w:p>
            <w:pPr>
              <w:spacing w:line="360" w:lineRule="auto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&gt;4000欧:显示&gt;4000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P/R波测量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0.5-2.0mV      显示步长：0.1mV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2.1-25.0MV     显示步长：0.1mV 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尺寸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厚度：25mm±5mm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宽度：94mm±5mm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长度：178mm±5mm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重量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不含电池:300g±20g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温度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工作温度：10℃至40℃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存储温度：-20℃至55℃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运输温度：-20℃至55℃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13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湿度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工作湿度：30%-75%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运输储存湿度：30%-93%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5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14</w:t>
            </w:r>
          </w:p>
        </w:tc>
        <w:tc>
          <w:tcPr>
            <w:tcW w:w="2137" w:type="dxa"/>
          </w:tcPr>
          <w:p>
            <w:pPr>
              <w:spacing w:line="360" w:lineRule="auto"/>
              <w:jc w:val="center"/>
              <w:rPr>
                <w:rFonts w:ascii="MS Reference Sans Serif" w:hAnsi="MS Reference Sans Serif" w:cs="MS Reference Sans Serif" w:eastAsiaTheme="majorEastAsia"/>
                <w:kern w:val="0"/>
                <w:sz w:val="24"/>
                <w:szCs w:val="20"/>
              </w:rPr>
            </w:pPr>
            <w:r>
              <w:rPr>
                <w:rFonts w:hint="eastAsia" w:ascii="MS Reference Sans Serif" w:hAnsi="MS Reference Sans Serif" w:cs="MS Reference Sans Serif" w:eastAsiaTheme="majorEastAsia"/>
                <w:kern w:val="0"/>
                <w:sz w:val="24"/>
                <w:szCs w:val="20"/>
              </w:rPr>
              <w:t>电池</w:t>
            </w:r>
          </w:p>
        </w:tc>
        <w:tc>
          <w:tcPr>
            <w:tcW w:w="407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电池类型：LR6-1.5V电池（AA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2）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MS Reference Sans Serif" w:hAnsi="MS Reference Sans Serif" w:cs="MS Reference Sans Serif" w:eastAsiaTheme="majorEastAsia"/>
                <w:kern w:val="0"/>
                <w:sz w:val="20"/>
                <w:szCs w:val="22"/>
              </w:rPr>
            </w:pPr>
          </w:p>
        </w:tc>
      </w:tr>
    </w:tbl>
    <w:p>
      <w:pPr>
        <w:rPr>
          <w:rFonts w:hint="eastAsia" w:ascii="MS Reference Sans Serif" w:hAnsi="MS Reference Sans Serif" w:cs="MS Reference Sans Serif" w:eastAsiaTheme="majorEastAsia"/>
          <w:b/>
          <w:bCs/>
          <w:kern w:val="0"/>
          <w:sz w:val="24"/>
          <w:szCs w:val="24"/>
        </w:rPr>
      </w:pPr>
    </w:p>
    <w:p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Reference Sans Serif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66E5A"/>
    <w:rsid w:val="00331437"/>
    <w:rsid w:val="00385C4C"/>
    <w:rsid w:val="004B4F50"/>
    <w:rsid w:val="004D68E1"/>
    <w:rsid w:val="00682628"/>
    <w:rsid w:val="006F342F"/>
    <w:rsid w:val="006F6368"/>
    <w:rsid w:val="008E447F"/>
    <w:rsid w:val="00D12675"/>
    <w:rsid w:val="00FA6B89"/>
    <w:rsid w:val="1B4B3620"/>
    <w:rsid w:val="6E115BCA"/>
    <w:rsid w:val="7A3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647</Characters>
  <Lines>14</Lines>
  <Paragraphs>4</Paragraphs>
  <TotalTime>0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2023-02-24T07:09:30Z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CD461898BF834E7CB408729D171F9BE8</vt:lpwstr>
  </property>
</Properties>
</file>