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rPr>
          <w:rFonts w:hint="eastAsia" w:ascii="微软雅黑" w:hAnsi="微软雅黑" w:eastAsia="微软雅黑" w:cs="宋体"/>
          <w:color w:val="4A4848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4A4848"/>
          <w:kern w:val="0"/>
          <w:szCs w:val="21"/>
        </w:rPr>
        <w:t>附件：</w:t>
      </w:r>
    </w:p>
    <w:p>
      <w:pPr>
        <w:adjustRightInd w:val="0"/>
        <w:spacing w:line="500" w:lineRule="exact"/>
        <w:ind w:firstLine="1968" w:firstLineChars="700"/>
        <w:rPr>
          <w:rFonts w:ascii="仿宋" w:hAnsi="仿宋" w:eastAsia="仿宋" w:cs="宋体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sz w:val="28"/>
          <w:szCs w:val="28"/>
        </w:rPr>
        <w:t>高清内窥镜摄像系统技术参数</w:t>
      </w:r>
    </w:p>
    <w:bookmarkEnd w:id="0"/>
    <w:p>
      <w:pPr>
        <w:pStyle w:val="4"/>
        <w:rPr>
          <w:sz w:val="24"/>
          <w:szCs w:val="24"/>
        </w:rPr>
      </w:pPr>
    </w:p>
    <w:p>
      <w:pP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一、内窥镜摄像、图像处理装置</w:t>
      </w:r>
    </w:p>
    <w:p>
      <w:pPr>
        <w:autoSpaceDE w:val="0"/>
        <w:autoSpaceDN w:val="0"/>
        <w:adjustRightInd w:val="0"/>
        <w:spacing w:line="500" w:lineRule="exac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1.1 全数字化的图像处理中心</w:t>
      </w:r>
    </w:p>
    <w:p>
      <w:pPr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1.2一体化设计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1.3 LCD触摸屏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采用触摸屏，屏幕上可显示各种各样的设置值，用户可以直接自定义并保存多组设置值，使用时，根据术者及手术的需要，直接调出预设的设置值进行使用。</w:t>
      </w:r>
    </w:p>
    <w:p>
      <w:pPr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1.4  LED光源，采用LED光源，LED灯泡寿命更长，采用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="宋体" w:hAnsi="宋体" w:cs="宋体"/>
          <w:sz w:val="24"/>
          <w:szCs w:val="24"/>
        </w:rPr>
        <w:t>4个LED灯泡，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1.5电源输入规格：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频率波动：±1Hz以内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额定输入：400VA</w:t>
      </w:r>
    </w:p>
    <w:p>
      <w:pPr>
        <w:pStyle w:val="4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1.6 NBI窄带成像技术</w:t>
      </w:r>
    </w:p>
    <w:p>
      <w:pPr>
        <w:spacing w:line="240" w:lineRule="atLeast"/>
        <w:ind w:right="-105" w:rightChars="-5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2.1检查灯：LED</w:t>
      </w:r>
    </w:p>
    <w:p>
      <w:pPr>
        <w:spacing w:line="120" w:lineRule="atLeast"/>
        <w:ind w:right="-105" w:rightChars="-5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2.2冷却：</w:t>
      </w:r>
    </w:p>
    <w:p>
      <w:pPr>
        <w:spacing w:line="120" w:lineRule="atLeast"/>
        <w:ind w:right="-105" w:rightChars="-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2.3提供最大光强：&lt;5.64W</w:t>
      </w:r>
    </w:p>
    <w:p>
      <w:pPr>
        <w:spacing w:line="120" w:lineRule="atLeast"/>
        <w:ind w:right="-105" w:rightChars="-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2.4可进行观察模式：WLI和NBI观察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2.5自动亮度调节方法：LED驱动电流控制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2.6自动曝光：17级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2.7亮度模式：自动、手动， 亮度：10级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3、电子缩放：可以选择图像缩放级别，2D具有3种模式（1.0倍，1.2倍，1.5倍）3D具有2种模式（1.0倍，1.2倍）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4、图像旋转/相反区域观察：内镜图像旋转180度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5、纵横比：可以修改纵横比2D具有4种模式（16:10，16:9，4:3，5:4），3D具有2种模式（16:10，16:9）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6、冻结与预冻结功能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7、模拟信号输出：VBS符合端口和Y/C；可以同时输出</w:t>
      </w:r>
    </w:p>
    <w:p>
      <w:pPr>
        <w:ind w:left="210" w:left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2D数字信号输出：3G-SDI（SMPTE424M），HD-SDI（SMPTE292M），DVI（可以选择WUXGA，1080P或SXGA），3D数字信号输出：3G-SDI的B级（SMPTE424M），DVI-D（可以选择WUXGA或1080P，还可以选择并列或逐行）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8、用户预设：</w:t>
      </w:r>
      <w:r>
        <w:rPr>
          <w:rFonts w:hint="eastAsia" w:ascii="宋体" w:hAnsi="宋体" w:cs="宋体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不少于</w:t>
      </w:r>
      <w:r>
        <w:rPr>
          <w:rFonts w:hint="eastAsia" w:ascii="宋体" w:hAnsi="宋体" w:cs="宋体"/>
          <w:sz w:val="24"/>
          <w:szCs w:val="24"/>
        </w:rPr>
        <w:t>保存20名用户的功能设置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9、标准色图输出：彩条、50%白色、3D测试图像</w:t>
      </w:r>
    </w:p>
    <w:p>
      <w:pPr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10、色调调节：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11、记录输出信号：可以切换输出到录像机的视频信号的记录格式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视频信号：选择“3G-SDI”或“HD-SDI”</w:t>
      </w:r>
    </w:p>
    <w:p>
      <w:pPr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HD-SDI记录格式：选择“与监视器输出相同”、“总是2D”或“总是3D”3G-SDI记录格式：选择选择“总是3D”或“与监视器输出相同”</w:t>
      </w:r>
    </w:p>
    <w:p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自动增益控制（AGC）</w:t>
      </w:r>
    </w:p>
    <w:p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对比度模式：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14、测光：使用测光模式可以选择自动测光模式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自动、峰值、平均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5、内窥镜摄像装置摄像头：</w:t>
      </w:r>
    </w:p>
    <w:p>
      <w:pPr>
        <w:pStyle w:val="9"/>
        <w:ind w:left="0" w:leftChars="0" w:firstLine="0" w:firstLineChars="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5.1配备3CMOS传感器，</w:t>
      </w:r>
    </w:p>
    <w:p>
      <w:pPr>
        <w:pStyle w:val="9"/>
        <w:ind w:left="0" w:leftChars="0" w:firstLine="0" w:firstLineChars="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5.2可实现IR观察，</w:t>
      </w:r>
    </w:p>
    <w:p>
      <w:pPr>
        <w:pStyle w:val="9"/>
        <w:ind w:left="0" w:leftChars="0" w:firstLine="0" w:firstLineChars="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5.3光学2倍变焦，</w:t>
      </w:r>
    </w:p>
    <w:p>
      <w:pPr>
        <w:pStyle w:val="9"/>
        <w:ind w:left="0" w:leftChars="0" w:firstLine="0" w:firstLineChars="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5.4纤维内镜摩尔纹过滤功能</w:t>
      </w:r>
    </w:p>
    <w:p>
      <w:pPr>
        <w:spacing w:line="500" w:lineRule="exact"/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6、配置要求</w:t>
      </w:r>
    </w:p>
    <w:p>
      <w:pPr>
        <w:spacing w:line="500" w:lineRule="exact"/>
        <w:rPr>
          <w:rFonts w:ascii="仿宋" w:hAnsi="仿宋" w:eastAsia="仿宋" w:cs="宋体"/>
          <w:sz w:val="24"/>
          <w:szCs w:val="24"/>
        </w:rPr>
      </w:pPr>
      <w:r>
        <w:rPr>
          <w:rFonts w:hint="eastAsia"/>
          <w:sz w:val="24"/>
          <w:szCs w:val="24"/>
        </w:rPr>
        <w:t>以下为2套共同配置</w:t>
      </w:r>
      <w:r>
        <w:rPr>
          <w:rFonts w:hint="eastAsia" w:ascii="仿宋" w:hAnsi="仿宋" w:eastAsia="仿宋" w:cs="宋体"/>
          <w:sz w:val="24"/>
          <w:szCs w:val="24"/>
        </w:rPr>
        <w:t>:</w:t>
      </w:r>
    </w:p>
    <w:p>
      <w:pPr>
        <w:spacing w:line="500" w:lineRule="exac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鼻内镜：0度2根、30度2根、70度1根。</w:t>
      </w:r>
    </w:p>
    <w:p>
      <w:pPr>
        <w:spacing w:line="500" w:lineRule="exac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耳内镜：0度2根。</w:t>
      </w:r>
    </w:p>
    <w:p>
      <w:pPr>
        <w:pStyle w:val="9"/>
        <w:ind w:left="0" w:leftChars="0" w:firstLine="0" w:firstLineChars="0"/>
        <w:rPr>
          <w:szCs w:val="24"/>
        </w:rPr>
      </w:pPr>
      <w:r>
        <w:rPr>
          <w:rFonts w:hint="eastAsia"/>
          <w:szCs w:val="24"/>
        </w:rPr>
        <w:t>鼻内镜手术器械一批。</w:t>
      </w:r>
    </w:p>
    <w:p>
      <w:pPr>
        <w:pStyle w:val="9"/>
        <w:ind w:left="0" w:leftChars="0" w:firstLine="0" w:firstLineChars="0"/>
        <w:rPr>
          <w:szCs w:val="24"/>
        </w:rPr>
      </w:pPr>
      <w:r>
        <w:rPr>
          <w:rFonts w:hint="eastAsia"/>
          <w:szCs w:val="24"/>
        </w:rPr>
        <w:t>耳内镜显微手术器械一批。</w:t>
      </w:r>
    </w:p>
    <w:p>
      <w:pPr>
        <w:pStyle w:val="9"/>
        <w:ind w:left="0" w:leftChars="0" w:firstLine="0" w:firstLineChars="0"/>
        <w:rPr>
          <w:szCs w:val="24"/>
        </w:rPr>
      </w:pPr>
    </w:p>
    <w:p>
      <w:pPr>
        <w:pStyle w:val="9"/>
        <w:ind w:left="0" w:leftChars="0" w:firstLine="0" w:firstLineChars="0"/>
        <w:rPr>
          <w:szCs w:val="24"/>
        </w:rPr>
      </w:pPr>
      <w:r>
        <w:rPr>
          <w:rFonts w:hint="eastAsia"/>
          <w:szCs w:val="24"/>
        </w:rPr>
        <w:t>备注：附鼻科、耳科器械目录一份。</w:t>
      </w:r>
    </w:p>
    <w:tbl>
      <w:tblPr>
        <w:tblStyle w:val="11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2"/>
        <w:gridCol w:w="6364"/>
        <w:gridCol w:w="503"/>
        <w:gridCol w:w="651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4" w:type="dxa"/>
            <w:gridSpan w:val="6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鼻科器械包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编号</w:t>
            </w:r>
          </w:p>
        </w:tc>
        <w:tc>
          <w:tcPr>
            <w:tcW w:w="6867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描述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鼻筛窦钳，直，4.2mm钳口，长120mm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鼻筛窦钳，直，4.8mm钳口，长120mm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鼻筛窦钳，上翘45°，4.2mm钳口，长120mm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4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鼻筛窦钳，上翘45°，4.8mm钳口，长120mm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5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鼻黏膜钳，直，通过切割，4mm钳口，长130mm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6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鼻黏膜钳，45°上翘，通过切割，3.5mm钳，长130mm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7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鼻反咬钳，2.5mm，向后切割，长100mm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8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上领窦捞钳，90弯曲，120”向后开口，工作距离130mm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9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额窦活检钳，70°向上弯曲，直径3mm钳头，工作长度130mm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10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蝶窦咬骨钳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11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鼻筛窦钳，工作距离150mm，可任意弯曲，开口方向可360°旋转，记忆金属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12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剥离子，双头，半锐/钝，长200mm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13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鼻刀，镰状刀片，钝头，长200mm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14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吸引管，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color="auto" w:fill="FFFFFF"/>
              </w:rPr>
              <w:t>φ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3mm，带控制孔，长180 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15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吸引管，直径3mm，高度弯曲，带控制孔，工作长度150mm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16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探针，双头，右角钩，长210mm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17</w:t>
            </w:r>
          </w:p>
        </w:tc>
        <w:tc>
          <w:tcPr>
            <w:tcW w:w="6867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 xml:space="preserve">鼻中隔钳，杯形，三关节   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18</w:t>
            </w:r>
          </w:p>
        </w:tc>
        <w:tc>
          <w:tcPr>
            <w:tcW w:w="6867" w:type="dxa"/>
            <w:gridSpan w:val="2"/>
          </w:tcPr>
          <w:p>
            <w:pPr>
              <w:ind w:left="420" w:firstLine="64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 xml:space="preserve">鼻甲剪,长180mm       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19</w:t>
            </w:r>
          </w:p>
        </w:tc>
        <w:tc>
          <w:tcPr>
            <w:tcW w:w="6867" w:type="dxa"/>
            <w:gridSpan w:val="2"/>
          </w:tcPr>
          <w:p>
            <w:pPr>
              <w:ind w:left="420" w:firstLine="640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鼻中隔剥离子，带吸引，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20</w:t>
            </w:r>
          </w:p>
        </w:tc>
        <w:tc>
          <w:tcPr>
            <w:tcW w:w="6867" w:type="dxa"/>
            <w:gridSpan w:val="2"/>
          </w:tcPr>
          <w:p>
            <w:pPr>
              <w:ind w:left="420" w:firstLine="640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鼻中隔黏膜刀</w:t>
            </w:r>
          </w:p>
        </w:tc>
        <w:tc>
          <w:tcPr>
            <w:tcW w:w="1083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8522" w:type="dxa"/>
            <w:gridSpan w:val="5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耳科器械包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编号</w:t>
            </w:r>
          </w:p>
        </w:tc>
        <w:tc>
          <w:tcPr>
            <w:tcW w:w="6386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描述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牵开器，单关节，锋利，2*2齿，长130mm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牵开器，双关节，3*3齿，长130mm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锤骨钳，向上开口，工作距离80mm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4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锤骨钳，向下开口，工作距离80mm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5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耳剪，向上弯曲，5mm刀片，工作距离87mm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6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耳剪，直，5mm刀片，工作距离87mm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7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耳钳，锯齿状钳口，直，0.8*3.5mm，长80mm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8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耳钳，圆勺状钳口，p1.0mm，工作距离80mm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9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耳钳，65°向上弯曲，0.8-3.5mm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10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耳钳，向上弯曲，0.9-1.0mm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11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切开剪刀，向右开口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12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 xml:space="preserve">切开剪刀，向右开口 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13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吸引器手柄，长105mm,带控制孔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14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吸引管，直径1.0mm工作距离70mm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15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吸引管，直径1.5mm.工作距离70mm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16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吸引管，直径2.0mm.工作距离70mm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17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吸引器手柄，短，带控制孔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18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19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20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21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钩针，长140mm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22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刮匙，双端，直径1.5+1.8mm，长150mm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23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刮匙，双端30°上弯，2.2*3.0mm+2.5*3.2mm，长170mm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24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剥离子，椭圆形叶片，长160mm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25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剥离子，长条形叶片，小号，长165mm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26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耳刀，镰刀状刀片，长165mm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27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耳刀，圆形切割，2.4*3mm，长160mm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28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耳刀，直径1.6mm，45°弯曲，长160mm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29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耳镊，前端带1*2齿，长150mm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30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耳镊，前端1x2齿，膝弯形，长125mm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31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钩针，直径0.3mm，25°弯曲，长160mm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32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钩针，直径0.3mm，45°弯曲，长160mm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33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钩针，直径0.3mm，90°弯曲，长160mm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34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骨抱钳，固定人工蹬骨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35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三棱锥，0.3mm，长165mm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36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三棱锥，0.4mm，长165mm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37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三棱锥，0.5mm，长165mm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38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三棱锥，0.6mm，长165mm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39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测量探针，3.5-4-4.5mm标记，长160mm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</w:trPr>
        <w:tc>
          <w:tcPr>
            <w:tcW w:w="982" w:type="dxa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40</w:t>
            </w:r>
          </w:p>
        </w:tc>
        <w:tc>
          <w:tcPr>
            <w:tcW w:w="6386" w:type="dxa"/>
            <w:gridSpan w:val="2"/>
          </w:tcPr>
          <w:p>
            <w:pPr>
              <w:ind w:left="420" w:firstLine="560"/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筋膜压薄器</w:t>
            </w:r>
          </w:p>
        </w:tc>
        <w:tc>
          <w:tcPr>
            <w:tcW w:w="1154" w:type="dxa"/>
            <w:gridSpan w:val="2"/>
          </w:tcPr>
          <w:p>
            <w:pPr>
              <w:ind w:left="420" w:firstLine="640"/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</w:tbl>
    <w:p>
      <w:pPr>
        <w:pStyle w:val="2"/>
        <w:spacing w:line="480" w:lineRule="exact"/>
        <w:rPr>
          <w:rFonts w:ascii="宋体" w:hAnsi="宋体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A5A7A"/>
    <w:multiLevelType w:val="singleLevel"/>
    <w:tmpl w:val="D8BA5A7A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NDQ2M2MyNDVhZTI2ZmQxZWNjYTI4NmJkOWQwY2IifQ=="/>
  </w:docVars>
  <w:rsids>
    <w:rsidRoot w:val="00E17362"/>
    <w:rsid w:val="003153AA"/>
    <w:rsid w:val="00515FB8"/>
    <w:rsid w:val="00D0250F"/>
    <w:rsid w:val="00E17362"/>
    <w:rsid w:val="1F65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0"/>
    <w:pPr>
      <w:spacing w:after="120"/>
    </w:pPr>
    <w:rPr>
      <w:rFonts w:ascii="Calibri" w:hAnsi="Calibri" w:eastAsia="宋体" w:cs="Times New Roman"/>
      <w:szCs w:val="20"/>
    </w:rPr>
  </w:style>
  <w:style w:type="paragraph" w:styleId="5">
    <w:name w:val="Body Text Indent"/>
    <w:basedOn w:val="1"/>
    <w:link w:val="18"/>
    <w:semiHidden/>
    <w:unhideWhenUsed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link w:val="19"/>
    <w:qFormat/>
    <w:uiPriority w:val="0"/>
    <w:pPr>
      <w:spacing w:after="0" w:line="360" w:lineRule="auto"/>
      <w:ind w:left="200" w:firstLine="200" w:firstLineChars="200"/>
    </w:pPr>
    <w:rPr>
      <w:rFonts w:ascii="Calibri" w:hAnsi="Calibri" w:eastAsia="方正书宋简体" w:cs="Times New Roman"/>
      <w:sz w:val="24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7"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uiPriority w:val="99"/>
    <w:rPr>
      <w:sz w:val="18"/>
      <w:szCs w:val="18"/>
    </w:rPr>
  </w:style>
  <w:style w:type="character" w:customStyle="1" w:styleId="16">
    <w:name w:val="标题 3 字符"/>
    <w:basedOn w:val="12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标题 1 字符"/>
    <w:basedOn w:val="12"/>
    <w:link w:val="2"/>
    <w:uiPriority w:val="9"/>
    <w:rPr>
      <w:b/>
      <w:bCs/>
      <w:kern w:val="44"/>
      <w:sz w:val="44"/>
      <w:szCs w:val="44"/>
    </w:rPr>
  </w:style>
  <w:style w:type="character" w:customStyle="1" w:styleId="18">
    <w:name w:val="正文文本缩进 字符"/>
    <w:basedOn w:val="12"/>
    <w:link w:val="5"/>
    <w:semiHidden/>
    <w:uiPriority w:val="99"/>
  </w:style>
  <w:style w:type="character" w:customStyle="1" w:styleId="19">
    <w:name w:val="正文首行缩进 2 字符"/>
    <w:basedOn w:val="18"/>
    <w:link w:val="9"/>
    <w:uiPriority w:val="0"/>
    <w:rPr>
      <w:rFonts w:ascii="Calibri" w:hAnsi="Calibri" w:eastAsia="方正书宋简体" w:cs="Times New Roman"/>
      <w:sz w:val="24"/>
      <w:szCs w:val="20"/>
    </w:rPr>
  </w:style>
  <w:style w:type="character" w:customStyle="1" w:styleId="20">
    <w:name w:val="正文文本 字符"/>
    <w:basedOn w:val="12"/>
    <w:link w:val="4"/>
    <w:uiPriority w:val="0"/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2800</Words>
  <Characters>3449</Characters>
  <Lines>28</Lines>
  <Paragraphs>7</Paragraphs>
  <TotalTime>2</TotalTime>
  <ScaleCrop>false</ScaleCrop>
  <LinksUpToDate>false</LinksUpToDate>
  <CharactersWithSpaces>3597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2023-04-26T09:39:00Z</dcterms:created>
  <dc:creator>cgk x</dc:creator>
  <cp:lastModifiedBy>QiQi养了一只螃蟹</cp:lastModifiedBy>
  <dcterms:modified xsi:type="dcterms:W3CDTF">2023-04-27T00:30:00Z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43B4A33A4D144BBAB426B6C462ECB25E_13</vt:lpwstr>
  </property>
</Properties>
</file>