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numPr>
          <w:numId w:val="0"/>
        </w:numPr>
        <w:shd w:val="clear" w:color="auto" w:fill="FFFFFF"/>
        <w:spacing w:line="440" w:lineRule="exact"/>
        <w:ind w:left="480" w:leftChars="0"/>
        <w:jc w:val="center"/>
        <w:rPr>
          <w:rFonts w:ascii="宋体" w:hAnsi="宋体" w:eastAsia="宋体" w:cs="宋体"/>
          <w:b/>
          <w:bCs/>
          <w:color w:val="4A4848"/>
          <w:kern w:val="0"/>
          <w:sz w:val="28"/>
          <w:szCs w:val="28"/>
        </w:rPr>
      </w:pPr>
      <w:bookmarkStart w:id="114" w:name="_GoBack"/>
      <w:r>
        <w:rPr>
          <w:rFonts w:hint="eastAsia" w:ascii="宋体" w:hAnsi="宋体" w:eastAsia="宋体" w:cs="宋体"/>
          <w:b/>
          <w:bCs/>
          <w:color w:val="4A4848"/>
          <w:kern w:val="0"/>
          <w:sz w:val="28"/>
          <w:szCs w:val="28"/>
          <w:lang w:eastAsia="zh-CN"/>
        </w:rPr>
        <w:t>“</w:t>
      </w:r>
      <w:r>
        <w:rPr>
          <w:rFonts w:hint="eastAsia" w:ascii="宋体" w:hAnsi="宋体" w:eastAsia="宋体" w:cs="宋体"/>
          <w:b/>
          <w:bCs/>
          <w:color w:val="4A4848"/>
          <w:kern w:val="0"/>
          <w:sz w:val="28"/>
          <w:szCs w:val="28"/>
        </w:rPr>
        <w:t>供应宝</w:t>
      </w:r>
      <w:r>
        <w:rPr>
          <w:rFonts w:hint="eastAsia" w:ascii="宋体" w:hAnsi="宋体" w:eastAsia="宋体" w:cs="宋体"/>
          <w:b/>
          <w:color w:val="4A4848"/>
          <w:kern w:val="0"/>
          <w:sz w:val="28"/>
          <w:szCs w:val="28"/>
        </w:rPr>
        <w:t>平台</w:t>
      </w:r>
      <w:r>
        <w:rPr>
          <w:rFonts w:hint="eastAsia" w:ascii="宋体" w:hAnsi="宋体" w:eastAsia="宋体" w:cs="宋体"/>
          <w:b/>
          <w:bCs/>
          <w:color w:val="4A4848"/>
          <w:kern w:val="0"/>
          <w:sz w:val="28"/>
          <w:szCs w:val="28"/>
        </w:rPr>
        <w:t>服务</w:t>
      </w:r>
      <w:r>
        <w:rPr>
          <w:rFonts w:hint="eastAsia" w:ascii="宋体" w:hAnsi="宋体" w:eastAsia="宋体" w:cs="宋体"/>
          <w:b/>
          <w:color w:val="4A4848"/>
          <w:kern w:val="0"/>
          <w:sz w:val="28"/>
          <w:szCs w:val="28"/>
        </w:rPr>
        <w:t>”</w:t>
      </w:r>
      <w:r>
        <w:rPr>
          <w:rFonts w:hint="eastAsia" w:ascii="宋体" w:hAnsi="宋体" w:eastAsia="宋体" w:cs="宋体"/>
          <w:b/>
          <w:bCs/>
          <w:color w:val="4A4848"/>
          <w:kern w:val="0"/>
          <w:sz w:val="28"/>
          <w:szCs w:val="28"/>
        </w:rPr>
        <w:t>参数要求</w:t>
      </w:r>
    </w:p>
    <w:bookmarkEnd w:id="114"/>
    <w:p>
      <w:pPr>
        <w:ind w:firstLine="480"/>
        <w:jc w:val="left"/>
        <w:rPr>
          <w:rFonts w:ascii="宋体" w:hAnsi="宋体" w:eastAsia="宋体" w:cs="Times New Roman"/>
          <w:color w:val="000000"/>
          <w:sz w:val="24"/>
        </w:rPr>
      </w:pPr>
      <w:r>
        <w:rPr>
          <w:rFonts w:hint="eastAsia" w:ascii="宋体" w:hAnsi="宋体" w:eastAsia="宋体" w:cs="宋体"/>
          <w:color w:val="000000"/>
          <w:sz w:val="24"/>
        </w:rPr>
        <w:t>医院供应宝平台服务，从技术层面上需遵循如下的技术要求：</w:t>
      </w:r>
    </w:p>
    <w:p>
      <w:pPr>
        <w:numPr>
          <w:ilvl w:val="0"/>
          <w:numId w:val="1"/>
        </w:numPr>
        <w:ind w:left="426" w:hanging="279"/>
        <w:rPr>
          <w:rFonts w:ascii="宋体" w:hAnsi="宋体" w:eastAsia="宋体" w:cs="Times New Roman"/>
          <w:sz w:val="24"/>
        </w:rPr>
      </w:pPr>
      <w:r>
        <w:rPr>
          <w:rFonts w:hint="eastAsia" w:ascii="宋体" w:hAnsi="宋体" w:eastAsia="宋体" w:cs="Times New Roman"/>
          <w:sz w:val="24"/>
        </w:rPr>
        <w:t>系统采用</w:t>
      </w:r>
      <w:r>
        <w:rPr>
          <w:rFonts w:ascii="宋体" w:hAnsi="宋体" w:eastAsia="宋体" w:cs="Times New Roman"/>
          <w:sz w:val="24"/>
        </w:rPr>
        <w:t>B/S</w:t>
      </w:r>
      <w:r>
        <w:rPr>
          <w:rFonts w:hint="eastAsia" w:ascii="宋体" w:hAnsi="宋体" w:eastAsia="宋体" w:cs="Times New Roman"/>
          <w:sz w:val="24"/>
        </w:rPr>
        <w:t>架构：系统各模块需采用同一技术架构，在统一的底层基础平台上进行设计。医院综合运营管理平台、医院决策分析系统及医院管理层决策分析系统等均需采用</w:t>
      </w:r>
      <w:r>
        <w:rPr>
          <w:rFonts w:ascii="宋体" w:hAnsi="宋体" w:eastAsia="宋体" w:cs="Times New Roman"/>
          <w:sz w:val="24"/>
        </w:rPr>
        <w:t>B/S</w:t>
      </w:r>
      <w:r>
        <w:rPr>
          <w:rFonts w:hint="eastAsia" w:ascii="宋体" w:hAnsi="宋体" w:eastAsia="宋体" w:cs="Times New Roman"/>
          <w:sz w:val="24"/>
        </w:rPr>
        <w:t>技术架构实现。</w:t>
      </w:r>
    </w:p>
    <w:p>
      <w:pPr>
        <w:numPr>
          <w:ilvl w:val="0"/>
          <w:numId w:val="1"/>
        </w:numPr>
        <w:ind w:left="426" w:hanging="279"/>
        <w:rPr>
          <w:rFonts w:ascii="宋体" w:hAnsi="宋体" w:eastAsia="宋体" w:cs="Times New Roman"/>
          <w:sz w:val="24"/>
        </w:rPr>
      </w:pPr>
      <w:r>
        <w:rPr>
          <w:rFonts w:hint="eastAsia" w:ascii="宋体" w:hAnsi="宋体" w:eastAsia="宋体" w:cs="Times New Roman"/>
          <w:sz w:val="24"/>
        </w:rPr>
        <w:t>与第三方信息系统的数据交换：提供与医院第三方系统统一接口的维护与管理系统，实现针对</w:t>
      </w:r>
      <w:r>
        <w:rPr>
          <w:rFonts w:ascii="宋体" w:hAnsi="宋体" w:eastAsia="宋体" w:cs="Times New Roman"/>
          <w:sz w:val="24"/>
        </w:rPr>
        <w:t>HIS</w:t>
      </w:r>
      <w:r>
        <w:rPr>
          <w:rFonts w:hint="eastAsia" w:ascii="宋体" w:hAnsi="宋体" w:eastAsia="宋体" w:cs="Times New Roman"/>
          <w:sz w:val="24"/>
        </w:rPr>
        <w:t>、</w:t>
      </w:r>
      <w:r>
        <w:rPr>
          <w:rFonts w:ascii="宋体" w:hAnsi="宋体" w:eastAsia="宋体" w:cs="Times New Roman"/>
          <w:sz w:val="24"/>
        </w:rPr>
        <w:t>EMR</w:t>
      </w:r>
      <w:r>
        <w:rPr>
          <w:rFonts w:hint="eastAsia" w:ascii="宋体" w:hAnsi="宋体" w:eastAsia="宋体" w:cs="Times New Roman"/>
          <w:sz w:val="24"/>
        </w:rPr>
        <w:t>、药品等关键医疗业务信息系统的数据交换。</w:t>
      </w:r>
    </w:p>
    <w:p>
      <w:pPr>
        <w:numPr>
          <w:ilvl w:val="0"/>
          <w:numId w:val="1"/>
        </w:numPr>
        <w:ind w:left="426" w:hanging="279"/>
        <w:rPr>
          <w:rFonts w:ascii="宋体" w:hAnsi="宋体" w:eastAsia="宋体" w:cs="Times New Roman"/>
          <w:sz w:val="24"/>
        </w:rPr>
      </w:pPr>
      <w:r>
        <w:rPr>
          <w:rFonts w:hint="eastAsia" w:ascii="宋体" w:hAnsi="宋体" w:eastAsia="宋体" w:cs="Times New Roman"/>
          <w:sz w:val="24"/>
        </w:rPr>
        <w:t>关键技术：根据医院综合运营精细化管理的一体化应用功能需求和相关建设规范，考虑到系统运行的长远规划，以及整个系统的跨平台性、安全性、可靠性、稳定性、易维护性以及可扩展性，建议采用</w:t>
      </w:r>
      <w:r>
        <w:rPr>
          <w:rFonts w:ascii="宋体" w:hAnsi="宋体" w:eastAsia="宋体" w:cs="Times New Roman"/>
          <w:sz w:val="24"/>
        </w:rPr>
        <w:t>J2EE</w:t>
      </w:r>
      <w:r>
        <w:rPr>
          <w:rFonts w:hint="eastAsia" w:ascii="宋体" w:hAnsi="宋体" w:eastAsia="宋体" w:cs="Times New Roman"/>
          <w:sz w:val="24"/>
        </w:rPr>
        <w:t>架构来设计。</w:t>
      </w:r>
    </w:p>
    <w:p>
      <w:pPr>
        <w:numPr>
          <w:ilvl w:val="0"/>
          <w:numId w:val="1"/>
        </w:numPr>
        <w:ind w:left="426" w:hanging="279"/>
        <w:rPr>
          <w:rFonts w:ascii="宋体" w:hAnsi="宋体" w:eastAsia="宋体" w:cs="Times New Roman"/>
          <w:sz w:val="24"/>
        </w:rPr>
      </w:pPr>
      <w:bookmarkStart w:id="0" w:name="_Toc40519363"/>
      <w:r>
        <w:rPr>
          <w:rFonts w:hint="eastAsia" w:ascii="宋体" w:hAnsi="宋体" w:eastAsia="宋体" w:cs="Times New Roman"/>
          <w:sz w:val="24"/>
        </w:rPr>
        <w:t>先进性：系统要利用一些现行的、技术成熟的开发工具来辅助完成系统建设。</w:t>
      </w:r>
    </w:p>
    <w:p>
      <w:pPr>
        <w:numPr>
          <w:ilvl w:val="0"/>
          <w:numId w:val="1"/>
        </w:numPr>
        <w:ind w:left="426" w:hanging="279"/>
        <w:rPr>
          <w:rFonts w:ascii="宋体" w:hAnsi="宋体" w:eastAsia="宋体" w:cs="Times New Roman"/>
          <w:sz w:val="24"/>
        </w:rPr>
      </w:pPr>
      <w:r>
        <w:rPr>
          <w:rFonts w:hint="eastAsia" w:ascii="宋体" w:hAnsi="宋体" w:eastAsia="宋体" w:cs="Times New Roman"/>
          <w:sz w:val="24"/>
        </w:rPr>
        <w:t>健壮性：系统稳定可靠，保证每周</w:t>
      </w:r>
      <w:r>
        <w:rPr>
          <w:rFonts w:ascii="宋体" w:hAnsi="宋体" w:eastAsia="宋体" w:cs="Times New Roman"/>
          <w:sz w:val="24"/>
        </w:rPr>
        <w:t>7*24</w:t>
      </w:r>
      <w:r>
        <w:rPr>
          <w:rFonts w:hint="eastAsia" w:ascii="宋体" w:hAnsi="宋体" w:eastAsia="宋体" w:cs="Times New Roman"/>
          <w:sz w:val="24"/>
        </w:rPr>
        <w:t>小时不间断正常运行，工作日期间不能宕机，年平均宕机时间应小于</w:t>
      </w:r>
      <w:r>
        <w:rPr>
          <w:rFonts w:ascii="宋体" w:hAnsi="宋体" w:eastAsia="宋体" w:cs="Times New Roman"/>
          <w:sz w:val="24"/>
        </w:rPr>
        <w:t>8</w:t>
      </w:r>
      <w:r>
        <w:rPr>
          <w:rFonts w:hint="eastAsia" w:ascii="宋体" w:hAnsi="宋体" w:eastAsia="宋体" w:cs="Times New Roman"/>
          <w:sz w:val="24"/>
        </w:rPr>
        <w:t>小时。</w:t>
      </w:r>
    </w:p>
    <w:bookmarkEnd w:id="0"/>
    <w:p>
      <w:pPr>
        <w:numPr>
          <w:ilvl w:val="0"/>
          <w:numId w:val="1"/>
        </w:numPr>
        <w:ind w:left="426" w:hanging="279"/>
        <w:rPr>
          <w:rFonts w:ascii="宋体" w:hAnsi="宋体" w:eastAsia="宋体" w:cs="Times New Roman"/>
          <w:sz w:val="24"/>
        </w:rPr>
      </w:pPr>
      <w:r>
        <w:rPr>
          <w:rFonts w:hint="eastAsia" w:ascii="宋体" w:hAnsi="宋体" w:eastAsia="宋体" w:cs="Times New Roman"/>
          <w:sz w:val="24"/>
        </w:rPr>
        <w:t>安全性：信息安全要体现在信息管理全过程：收集、录入、传输、储存、交流、查询、反馈、分析、利用、发布；系统的安全主要体现在整个系统的安全稳定和持续的运行。要对设施、技术和管理乃至整个运作体系，建立全面的安全保障体系，并能动态地根据安全检测、评估结果，调整安全策略，运用新的安全技术，进行持续改进，以控制新出现的安全隐患与风险。</w:t>
      </w:r>
    </w:p>
    <w:p>
      <w:pPr>
        <w:numPr>
          <w:ilvl w:val="0"/>
          <w:numId w:val="1"/>
        </w:numPr>
        <w:ind w:left="426" w:hanging="279"/>
        <w:rPr>
          <w:rFonts w:ascii="宋体" w:hAnsi="宋体" w:eastAsia="宋体" w:cs="Times New Roman"/>
          <w:sz w:val="24"/>
        </w:rPr>
      </w:pPr>
      <w:r>
        <w:rPr>
          <w:rFonts w:hint="eastAsia" w:ascii="宋体" w:hAnsi="宋体" w:eastAsia="宋体" w:cs="Times New Roman"/>
          <w:sz w:val="24"/>
        </w:rPr>
        <w:t>灵活性：建立灵活多样的多字段查询功能，为用户的组合查询、统计分析和信息利用提供方便；设计多种数据导出格式，如</w:t>
      </w:r>
      <w:r>
        <w:rPr>
          <w:rFonts w:ascii="宋体" w:hAnsi="宋体" w:eastAsia="宋体" w:cs="Times New Roman"/>
          <w:sz w:val="24"/>
        </w:rPr>
        <w:t xml:space="preserve"> Excel </w:t>
      </w:r>
      <w:r>
        <w:rPr>
          <w:rFonts w:hint="eastAsia" w:ascii="宋体" w:hAnsi="宋体" w:eastAsia="宋体" w:cs="Times New Roman"/>
          <w:sz w:val="24"/>
        </w:rPr>
        <w:t>和</w:t>
      </w:r>
      <w:r>
        <w:rPr>
          <w:rFonts w:ascii="宋体" w:hAnsi="宋体" w:eastAsia="宋体" w:cs="Times New Roman"/>
          <w:sz w:val="24"/>
        </w:rPr>
        <w:t xml:space="preserve"> XML</w:t>
      </w:r>
      <w:r>
        <w:rPr>
          <w:rFonts w:hint="eastAsia" w:ascii="宋体" w:hAnsi="宋体" w:eastAsia="宋体" w:cs="Times New Roman"/>
          <w:sz w:val="24"/>
        </w:rPr>
        <w:t>格式，满足不同用户的数据分析输出需要；建立合理、多样、灵活的数据采集方式，满足不同发展水平的医疗单位的需要。</w:t>
      </w:r>
    </w:p>
    <w:p>
      <w:pPr>
        <w:numPr>
          <w:ilvl w:val="0"/>
          <w:numId w:val="1"/>
        </w:numPr>
        <w:ind w:left="426" w:hanging="279"/>
        <w:rPr>
          <w:rFonts w:ascii="宋体" w:hAnsi="宋体" w:eastAsia="宋体" w:cs="Times New Roman"/>
          <w:sz w:val="24"/>
        </w:rPr>
      </w:pPr>
      <w:r>
        <w:rPr>
          <w:rFonts w:hint="eastAsia" w:ascii="宋体" w:hAnsi="宋体" w:eastAsia="宋体" w:cs="Times New Roman"/>
          <w:sz w:val="24"/>
        </w:rPr>
        <w:t>延展性：数据库结构的设计应充分考虑发展和移植的需要，建立系统良好的扩展性和伸缩性，适度冗余也是系统建设的必要环节。</w:t>
      </w:r>
    </w:p>
    <w:p>
      <w:pPr>
        <w:numPr>
          <w:ilvl w:val="0"/>
          <w:numId w:val="1"/>
        </w:numPr>
        <w:ind w:left="426" w:hanging="279"/>
        <w:rPr>
          <w:rFonts w:ascii="宋体" w:hAnsi="宋体" w:eastAsia="宋体" w:cs="Times New Roman"/>
          <w:sz w:val="24"/>
        </w:rPr>
      </w:pPr>
      <w:r>
        <w:rPr>
          <w:rFonts w:hint="eastAsia" w:ascii="宋体" w:hAnsi="宋体" w:eastAsia="宋体" w:cs="Times New Roman"/>
          <w:sz w:val="24"/>
        </w:rPr>
        <w:t>完整性：在数据的采集和数据交换环节要确保数据的完整性。</w:t>
      </w:r>
    </w:p>
    <w:p>
      <w:pPr>
        <w:numPr>
          <w:ilvl w:val="0"/>
          <w:numId w:val="1"/>
        </w:numPr>
        <w:ind w:left="426" w:hanging="279"/>
        <w:rPr>
          <w:rFonts w:ascii="宋体" w:hAnsi="宋体" w:eastAsia="宋体" w:cs="Times New Roman"/>
          <w:sz w:val="24"/>
        </w:rPr>
      </w:pPr>
      <w:r>
        <w:rPr>
          <w:rFonts w:hint="eastAsia" w:ascii="宋体" w:hAnsi="宋体" w:eastAsia="宋体" w:cs="Times New Roman"/>
          <w:sz w:val="24"/>
        </w:rPr>
        <w:t>友好性：人机界面设计简洁美观、风格统一，利于基层业务人员简单操作。</w:t>
      </w:r>
    </w:p>
    <w:p>
      <w:pPr>
        <w:spacing w:before="31" w:beforeLines="10" w:after="31" w:afterLines="10"/>
        <w:rPr>
          <w:rFonts w:ascii="宋体" w:hAnsi="宋体" w:eastAsia="宋体" w:cs="Times New Roman"/>
          <w:color w:val="000000"/>
          <w:sz w:val="24"/>
          <w:szCs w:val="24"/>
          <w:lang w:eastAsia="zh-CN"/>
        </w:rPr>
      </w:pPr>
    </w:p>
    <w:p>
      <w:pPr>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项目具体建设内容: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具体技术及功能服务要求如下：</w:t>
      </w:r>
    </w:p>
    <w:p>
      <w:pPr>
        <w:numPr>
          <w:ilvl w:val="0"/>
          <w:numId w:val="2"/>
        </w:numPr>
        <w:autoSpaceDE w:val="0"/>
        <w:autoSpaceDN w:val="0"/>
        <w:adjustRightInd w:val="0"/>
        <w:jc w:val="left"/>
        <w:rPr>
          <w:rFonts w:ascii="宋体" w:hAnsi="宋体" w:eastAsia="宋体" w:cs="微软雅黑"/>
          <w:b/>
          <w:bCs/>
          <w:color w:val="000000"/>
          <w:sz w:val="24"/>
          <w:szCs w:val="24"/>
        </w:rPr>
      </w:pPr>
      <w:r>
        <w:rPr>
          <w:rFonts w:hint="eastAsia" w:ascii="宋体" w:hAnsi="宋体" w:eastAsia="宋体" w:cs="微软雅黑"/>
          <w:b/>
          <w:bCs/>
          <w:color w:val="000000"/>
          <w:sz w:val="24"/>
          <w:szCs w:val="24"/>
        </w:rPr>
        <w:t>供应宝平台提供的功能与应用</w:t>
      </w:r>
    </w:p>
    <w:p>
      <w:pPr>
        <w:widowControl/>
        <w:numPr>
          <w:ilvl w:val="0"/>
          <w:numId w:val="3"/>
        </w:numPr>
        <w:spacing w:line="360" w:lineRule="auto"/>
        <w:ind w:left="964" w:hanging="482"/>
        <w:jc w:val="left"/>
        <w:rPr>
          <w:rFonts w:ascii="宋体" w:hAnsi="宋体" w:eastAsia="宋体" w:cs="宋体"/>
          <w:bCs/>
          <w:sz w:val="24"/>
        </w:rPr>
      </w:pPr>
      <w:bookmarkStart w:id="1" w:name="_Toc467002762"/>
      <w:r>
        <w:rPr>
          <w:rFonts w:hint="eastAsia" w:ascii="宋体" w:hAnsi="宋体" w:eastAsia="宋体" w:cs="宋体"/>
          <w:bCs/>
          <w:szCs w:val="21"/>
        </w:rPr>
        <w:t>▲</w:t>
      </w:r>
      <w:r>
        <w:rPr>
          <w:rFonts w:hint="eastAsia" w:ascii="宋体" w:hAnsi="宋体" w:eastAsia="宋体" w:cs="宋体"/>
          <w:bCs/>
          <w:sz w:val="24"/>
        </w:rPr>
        <w:t>注册登录</w:t>
      </w:r>
      <w:bookmarkEnd w:id="1"/>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开放注册/登录：供应宝平台支持开放注册，供应商可在注册页根据页面提示提交注册信息；供应商注册成功后，可使用账号、密码登录供应宝平台，并查看供应宝功能。</w:t>
      </w:r>
    </w:p>
    <w:p>
      <w:pPr>
        <w:widowControl/>
        <w:numPr>
          <w:ilvl w:val="0"/>
          <w:numId w:val="3"/>
        </w:numPr>
        <w:spacing w:line="360" w:lineRule="auto"/>
        <w:ind w:left="964" w:hanging="482"/>
        <w:jc w:val="left"/>
        <w:rPr>
          <w:rFonts w:ascii="宋体" w:hAnsi="宋体" w:eastAsia="宋体" w:cs="宋体"/>
          <w:bCs/>
          <w:sz w:val="24"/>
        </w:rPr>
      </w:pPr>
      <w:bookmarkStart w:id="2" w:name="_Toc467002763"/>
      <w:r>
        <w:rPr>
          <w:rFonts w:hint="eastAsia" w:ascii="宋体" w:hAnsi="宋体" w:eastAsia="宋体" w:cs="宋体"/>
          <w:bCs/>
          <w:sz w:val="24"/>
        </w:rPr>
        <w:t>首页</w:t>
      </w:r>
      <w:bookmarkEnd w:id="2"/>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查看通知公告：院方发布公告、通知后，供应</w:t>
      </w:r>
      <w:r>
        <w:rPr>
          <w:rFonts w:hint="eastAsia" w:ascii="宋体" w:hAnsi="宋体" w:eastAsia="宋体" w:cs="Times New Roman"/>
          <w:sz w:val="24"/>
          <w:szCs w:val="24"/>
        </w:rPr>
        <w:t>商在供应宝可实时查看。</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待办提醒：院方动作，供应宝可实时响应，并提醒供应商及时处理。</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预警信息：预警信息在供应宝后台首页直观提示，便于供应商便捷处理。</w:t>
      </w:r>
    </w:p>
    <w:p>
      <w:pPr>
        <w:widowControl/>
        <w:numPr>
          <w:ilvl w:val="0"/>
          <w:numId w:val="3"/>
        </w:numPr>
        <w:spacing w:line="360" w:lineRule="auto"/>
        <w:ind w:left="964" w:hanging="482"/>
        <w:jc w:val="left"/>
        <w:rPr>
          <w:rFonts w:ascii="宋体" w:hAnsi="宋体" w:eastAsia="宋体" w:cs="宋体"/>
          <w:bCs/>
          <w:sz w:val="24"/>
          <w:szCs w:val="24"/>
        </w:rPr>
      </w:pPr>
      <w:bookmarkStart w:id="3" w:name="_Toc467002764"/>
      <w:r>
        <w:rPr>
          <w:rFonts w:hint="eastAsia" w:ascii="宋体" w:hAnsi="宋体" w:eastAsia="宋体" w:cs="宋体"/>
          <w:bCs/>
          <w:szCs w:val="21"/>
        </w:rPr>
        <w:t>▲</w:t>
      </w:r>
      <w:r>
        <w:rPr>
          <w:rFonts w:hint="eastAsia" w:ascii="宋体" w:hAnsi="宋体" w:eastAsia="宋体" w:cs="宋体"/>
          <w:bCs/>
          <w:sz w:val="24"/>
          <w:szCs w:val="24"/>
        </w:rPr>
        <w:t>医院管理</w:t>
      </w:r>
      <w:bookmarkEnd w:id="3"/>
      <w:r>
        <w:rPr>
          <w:rFonts w:hint="eastAsia" w:ascii="宋体" w:hAnsi="宋体" w:eastAsia="宋体" w:cs="宋体"/>
          <w:bCs/>
          <w:sz w:val="24"/>
          <w:szCs w:val="24"/>
        </w:rPr>
        <w:t xml:space="preserve"> </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医院信息管理：医院基本信息维护，包括医院名称，机构代码，联系人等。</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医院授权管理：医院给供应商授权后，供应商可在供应宝查看、绑定、解绑医院。注：绑定医院后，供采信息方可协同。</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推送证件：供应商可向合作医院推送资质证件和材料证件。</w:t>
      </w:r>
    </w:p>
    <w:p>
      <w:pPr>
        <w:widowControl/>
        <w:numPr>
          <w:ilvl w:val="0"/>
          <w:numId w:val="3"/>
        </w:numPr>
        <w:spacing w:line="360" w:lineRule="auto"/>
        <w:ind w:left="964" w:hanging="482"/>
        <w:jc w:val="left"/>
        <w:rPr>
          <w:rFonts w:ascii="宋体" w:hAnsi="宋体" w:eastAsia="宋体" w:cs="宋体"/>
          <w:bCs/>
          <w:sz w:val="24"/>
        </w:rPr>
      </w:pPr>
      <w:bookmarkStart w:id="4" w:name="_Toc467002765"/>
      <w:r>
        <w:rPr>
          <w:rFonts w:hint="eastAsia" w:ascii="宋体" w:hAnsi="宋体" w:eastAsia="宋体" w:cs="宋体"/>
          <w:bCs/>
          <w:szCs w:val="21"/>
        </w:rPr>
        <w:t>▲</w:t>
      </w:r>
      <w:r>
        <w:rPr>
          <w:rFonts w:hint="eastAsia" w:ascii="宋体" w:hAnsi="宋体" w:eastAsia="宋体" w:cs="宋体"/>
          <w:bCs/>
          <w:sz w:val="24"/>
        </w:rPr>
        <w:t>物资材料管理</w:t>
      </w:r>
      <w:bookmarkEnd w:id="4"/>
      <w:r>
        <w:rPr>
          <w:rFonts w:hint="eastAsia" w:ascii="宋体" w:hAnsi="宋体" w:eastAsia="宋体" w:cs="宋体"/>
          <w:bCs/>
          <w:sz w:val="24"/>
        </w:rPr>
        <w:t xml:space="preserve"> </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物资材料维护：在供应宝平台，供应商可对本企业的普通材料、代销材料、高值耗材等不同属性材料进行分别维护，并发送院方审核。</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医院材料目录：支持根据不同的医院进行材料的查看、维护，并同步到院方。</w:t>
      </w:r>
    </w:p>
    <w:p>
      <w:pPr>
        <w:widowControl/>
        <w:numPr>
          <w:ilvl w:val="0"/>
          <w:numId w:val="3"/>
        </w:numPr>
        <w:spacing w:line="360" w:lineRule="auto"/>
        <w:ind w:left="964" w:hanging="482"/>
        <w:jc w:val="left"/>
        <w:rPr>
          <w:rFonts w:ascii="宋体" w:hAnsi="宋体" w:eastAsia="宋体" w:cs="宋体"/>
          <w:bCs/>
          <w:sz w:val="24"/>
        </w:rPr>
      </w:pPr>
      <w:bookmarkStart w:id="5" w:name="_Toc467002766"/>
      <w:r>
        <w:rPr>
          <w:rFonts w:hint="eastAsia" w:ascii="宋体" w:hAnsi="宋体" w:eastAsia="宋体" w:cs="宋体"/>
          <w:bCs/>
          <w:szCs w:val="21"/>
        </w:rPr>
        <w:t>▲</w:t>
      </w:r>
      <w:r>
        <w:rPr>
          <w:rFonts w:hint="eastAsia" w:ascii="宋体" w:hAnsi="宋体" w:eastAsia="宋体" w:cs="宋体"/>
          <w:bCs/>
          <w:sz w:val="24"/>
        </w:rPr>
        <w:t>资质证件管理</w:t>
      </w:r>
      <w:bookmarkEnd w:id="5"/>
      <w:r>
        <w:rPr>
          <w:rFonts w:hint="eastAsia" w:ascii="宋体" w:hAnsi="宋体" w:eastAsia="宋体" w:cs="宋体"/>
          <w:bCs/>
          <w:sz w:val="24"/>
        </w:rPr>
        <w:t xml:space="preserve"> </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资质证件维护：供应商可在供应宝添加、修改、查询、删除本企业、上级经销商、厂商的生产、经营证件及物资材料证件。</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证件类型维护：可设置证件的类型。</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证件预警：可对临期、过期的证件预警。</w:t>
      </w:r>
    </w:p>
    <w:p>
      <w:pPr>
        <w:widowControl/>
        <w:numPr>
          <w:ilvl w:val="0"/>
          <w:numId w:val="3"/>
        </w:numPr>
        <w:spacing w:line="360" w:lineRule="auto"/>
        <w:ind w:left="964" w:hanging="482"/>
        <w:jc w:val="left"/>
        <w:rPr>
          <w:rFonts w:ascii="宋体" w:hAnsi="宋体" w:eastAsia="宋体" w:cs="宋体"/>
          <w:bCs/>
          <w:sz w:val="24"/>
        </w:rPr>
      </w:pPr>
      <w:bookmarkStart w:id="6" w:name="_Toc467002767"/>
      <w:r>
        <w:rPr>
          <w:rFonts w:hint="eastAsia" w:ascii="宋体" w:hAnsi="宋体" w:eastAsia="宋体" w:cs="宋体"/>
          <w:bCs/>
          <w:sz w:val="24"/>
        </w:rPr>
        <w:t>订单管理</w:t>
      </w:r>
      <w:bookmarkEnd w:id="6"/>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确认订单：可接收指定医院的采购订单，可确认订单。</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订单维护：供应商查看、维护待发货状态的订单。</w:t>
      </w:r>
    </w:p>
    <w:p>
      <w:pPr>
        <w:numPr>
          <w:ilvl w:val="1"/>
          <w:numId w:val="4"/>
        </w:numPr>
        <w:spacing w:line="360" w:lineRule="auto"/>
        <w:rPr>
          <w:rFonts w:ascii="宋体" w:hAnsi="宋体" w:eastAsia="宋体" w:cs="Times New Roman"/>
          <w:vanish/>
          <w:sz w:val="24"/>
        </w:rPr>
      </w:pPr>
    </w:p>
    <w:p>
      <w:pPr>
        <w:numPr>
          <w:ilvl w:val="1"/>
          <w:numId w:val="4"/>
        </w:numPr>
        <w:spacing w:line="360" w:lineRule="auto"/>
        <w:rPr>
          <w:rFonts w:ascii="宋体" w:hAnsi="宋体" w:eastAsia="宋体" w:cs="Times New Roman"/>
          <w:vanish/>
          <w:sz w:val="24"/>
        </w:rPr>
      </w:pPr>
    </w:p>
    <w:p>
      <w:pPr>
        <w:numPr>
          <w:ilvl w:val="1"/>
          <w:numId w:val="4"/>
        </w:numPr>
        <w:spacing w:line="360" w:lineRule="auto"/>
        <w:rPr>
          <w:rFonts w:ascii="宋体" w:hAnsi="宋体" w:eastAsia="宋体" w:cs="Times New Roman"/>
          <w:vanish/>
          <w:sz w:val="24"/>
        </w:rPr>
      </w:pPr>
    </w:p>
    <w:p>
      <w:pPr>
        <w:numPr>
          <w:ilvl w:val="1"/>
          <w:numId w:val="4"/>
        </w:numPr>
        <w:spacing w:line="360" w:lineRule="auto"/>
        <w:rPr>
          <w:rFonts w:ascii="宋体" w:hAnsi="宋体" w:eastAsia="宋体" w:cs="Times New Roman"/>
          <w:vanish/>
          <w:sz w:val="24"/>
        </w:rPr>
      </w:pPr>
    </w:p>
    <w:p>
      <w:pPr>
        <w:numPr>
          <w:ilvl w:val="1"/>
          <w:numId w:val="4"/>
        </w:numPr>
        <w:spacing w:line="360" w:lineRule="auto"/>
        <w:rPr>
          <w:rFonts w:ascii="宋体" w:hAnsi="宋体" w:eastAsia="宋体" w:cs="Times New Roman"/>
          <w:vanish/>
          <w:sz w:val="24"/>
        </w:rPr>
      </w:pPr>
    </w:p>
    <w:p>
      <w:pPr>
        <w:numPr>
          <w:ilvl w:val="0"/>
          <w:numId w:val="5"/>
        </w:numPr>
        <w:spacing w:line="360" w:lineRule="auto"/>
        <w:rPr>
          <w:rFonts w:ascii="宋体" w:hAnsi="宋体" w:eastAsia="宋体" w:cs="Times New Roman"/>
          <w:vanish/>
          <w:sz w:val="24"/>
        </w:rPr>
      </w:pPr>
      <w:bookmarkStart w:id="7" w:name="_Toc461623618"/>
      <w:bookmarkEnd w:id="7"/>
      <w:bookmarkStart w:id="8" w:name="_Toc461623880"/>
      <w:bookmarkEnd w:id="8"/>
      <w:bookmarkStart w:id="9" w:name="_Toc461555201"/>
      <w:bookmarkEnd w:id="9"/>
      <w:bookmarkStart w:id="10" w:name="_Toc461623967"/>
      <w:bookmarkEnd w:id="10"/>
      <w:bookmarkStart w:id="11" w:name="_Toc461624031"/>
      <w:bookmarkEnd w:id="11"/>
      <w:bookmarkStart w:id="12" w:name="_Toc461624109"/>
      <w:bookmarkEnd w:id="12"/>
      <w:bookmarkStart w:id="13" w:name="_Toc461636118"/>
      <w:bookmarkEnd w:id="13"/>
      <w:bookmarkStart w:id="14" w:name="_Toc461624173"/>
      <w:bookmarkEnd w:id="14"/>
      <w:bookmarkStart w:id="15" w:name="_Toc466999368"/>
      <w:bookmarkEnd w:id="15"/>
      <w:bookmarkStart w:id="16" w:name="_Toc467002768"/>
      <w:bookmarkEnd w:id="16"/>
      <w:bookmarkStart w:id="17" w:name="_Toc461623428"/>
      <w:bookmarkEnd w:id="17"/>
      <w:bookmarkStart w:id="18" w:name="_Toc461555263"/>
      <w:bookmarkEnd w:id="18"/>
      <w:bookmarkStart w:id="19" w:name="_Toc461555140"/>
      <w:bookmarkEnd w:id="19"/>
    </w:p>
    <w:p>
      <w:pPr>
        <w:numPr>
          <w:ilvl w:val="1"/>
          <w:numId w:val="5"/>
        </w:numPr>
        <w:spacing w:line="360" w:lineRule="auto"/>
        <w:rPr>
          <w:rFonts w:ascii="宋体" w:hAnsi="宋体" w:eastAsia="宋体" w:cs="Times New Roman"/>
          <w:vanish/>
          <w:sz w:val="24"/>
        </w:rPr>
      </w:pPr>
      <w:bookmarkStart w:id="20" w:name="_Toc461624032"/>
      <w:bookmarkEnd w:id="20"/>
      <w:bookmarkStart w:id="21" w:name="_Toc461555264"/>
      <w:bookmarkEnd w:id="21"/>
      <w:bookmarkStart w:id="22" w:name="_Toc461555141"/>
      <w:bookmarkEnd w:id="22"/>
      <w:bookmarkStart w:id="23" w:name="_Toc461623968"/>
      <w:bookmarkEnd w:id="23"/>
      <w:bookmarkStart w:id="24" w:name="_Toc461624174"/>
      <w:bookmarkEnd w:id="24"/>
      <w:bookmarkStart w:id="25" w:name="_Toc461636119"/>
      <w:bookmarkEnd w:id="25"/>
      <w:bookmarkStart w:id="26" w:name="_Toc461623881"/>
      <w:bookmarkEnd w:id="26"/>
      <w:bookmarkStart w:id="27" w:name="_Toc466999369"/>
      <w:bookmarkEnd w:id="27"/>
      <w:bookmarkStart w:id="28" w:name="_Toc461623619"/>
      <w:bookmarkEnd w:id="28"/>
      <w:bookmarkStart w:id="29" w:name="_Toc461623429"/>
      <w:bookmarkEnd w:id="29"/>
      <w:bookmarkStart w:id="30" w:name="_Toc461555202"/>
      <w:bookmarkEnd w:id="30"/>
      <w:bookmarkStart w:id="31" w:name="_Toc461624110"/>
      <w:bookmarkEnd w:id="31"/>
      <w:bookmarkStart w:id="32" w:name="_Toc467002769"/>
      <w:bookmarkEnd w:id="32"/>
    </w:p>
    <w:p>
      <w:pPr>
        <w:numPr>
          <w:ilvl w:val="1"/>
          <w:numId w:val="5"/>
        </w:numPr>
        <w:spacing w:line="360" w:lineRule="auto"/>
        <w:rPr>
          <w:rFonts w:ascii="宋体" w:hAnsi="宋体" w:eastAsia="宋体" w:cs="Times New Roman"/>
          <w:vanish/>
          <w:sz w:val="24"/>
        </w:rPr>
      </w:pPr>
      <w:bookmarkStart w:id="33" w:name="_Toc461623430"/>
      <w:bookmarkEnd w:id="33"/>
      <w:bookmarkStart w:id="34" w:name="_Toc461623620"/>
      <w:bookmarkEnd w:id="34"/>
      <w:bookmarkStart w:id="35" w:name="_Toc461623882"/>
      <w:bookmarkEnd w:id="35"/>
      <w:bookmarkStart w:id="36" w:name="_Toc461623969"/>
      <w:bookmarkEnd w:id="36"/>
      <w:bookmarkStart w:id="37" w:name="_Toc461555142"/>
      <w:bookmarkEnd w:id="37"/>
      <w:bookmarkStart w:id="38" w:name="_Toc461555203"/>
      <w:bookmarkEnd w:id="38"/>
      <w:bookmarkStart w:id="39" w:name="_Toc461555265"/>
      <w:bookmarkEnd w:id="39"/>
      <w:bookmarkStart w:id="40" w:name="_Toc461624111"/>
      <w:bookmarkEnd w:id="40"/>
      <w:bookmarkStart w:id="41" w:name="_Toc461624175"/>
      <w:bookmarkEnd w:id="41"/>
      <w:bookmarkStart w:id="42" w:name="_Toc461636120"/>
      <w:bookmarkEnd w:id="42"/>
      <w:bookmarkStart w:id="43" w:name="_Toc461624033"/>
      <w:bookmarkEnd w:id="43"/>
      <w:bookmarkStart w:id="44" w:name="_Toc466999370"/>
      <w:bookmarkEnd w:id="44"/>
      <w:bookmarkStart w:id="45" w:name="_Toc467002770"/>
      <w:bookmarkEnd w:id="45"/>
    </w:p>
    <w:p>
      <w:pPr>
        <w:numPr>
          <w:ilvl w:val="1"/>
          <w:numId w:val="5"/>
        </w:numPr>
        <w:spacing w:line="360" w:lineRule="auto"/>
        <w:rPr>
          <w:rFonts w:ascii="宋体" w:hAnsi="宋体" w:eastAsia="宋体" w:cs="Times New Roman"/>
          <w:vanish/>
          <w:sz w:val="24"/>
        </w:rPr>
      </w:pPr>
      <w:bookmarkStart w:id="46" w:name="_Toc461555204"/>
      <w:bookmarkEnd w:id="46"/>
      <w:bookmarkStart w:id="47" w:name="_Toc461555266"/>
      <w:bookmarkEnd w:id="47"/>
      <w:bookmarkStart w:id="48" w:name="_Toc461623431"/>
      <w:bookmarkEnd w:id="48"/>
      <w:bookmarkStart w:id="49" w:name="_Toc461555143"/>
      <w:bookmarkEnd w:id="49"/>
      <w:bookmarkStart w:id="50" w:name="_Toc461623970"/>
      <w:bookmarkEnd w:id="50"/>
      <w:bookmarkStart w:id="51" w:name="_Toc461624034"/>
      <w:bookmarkEnd w:id="51"/>
      <w:bookmarkStart w:id="52" w:name="_Toc466999371"/>
      <w:bookmarkEnd w:id="52"/>
      <w:bookmarkStart w:id="53" w:name="_Toc461636121"/>
      <w:bookmarkEnd w:id="53"/>
      <w:bookmarkStart w:id="54" w:name="_Toc467002771"/>
      <w:bookmarkEnd w:id="54"/>
      <w:bookmarkStart w:id="55" w:name="_Toc461623883"/>
      <w:bookmarkEnd w:id="55"/>
      <w:bookmarkStart w:id="56" w:name="_Toc461623621"/>
      <w:bookmarkEnd w:id="56"/>
      <w:bookmarkStart w:id="57" w:name="_Toc461624112"/>
      <w:bookmarkEnd w:id="57"/>
      <w:bookmarkStart w:id="58" w:name="_Toc461624176"/>
      <w:bookmarkEnd w:id="58"/>
    </w:p>
    <w:p>
      <w:pPr>
        <w:numPr>
          <w:ilvl w:val="1"/>
          <w:numId w:val="5"/>
        </w:numPr>
        <w:spacing w:line="360" w:lineRule="auto"/>
        <w:rPr>
          <w:rFonts w:ascii="宋体" w:hAnsi="宋体" w:eastAsia="宋体" w:cs="Times New Roman"/>
          <w:vanish/>
          <w:sz w:val="24"/>
        </w:rPr>
      </w:pPr>
      <w:bookmarkStart w:id="59" w:name="_Toc461623432"/>
      <w:bookmarkEnd w:id="59"/>
      <w:bookmarkStart w:id="60" w:name="_Toc461555205"/>
      <w:bookmarkEnd w:id="60"/>
      <w:bookmarkStart w:id="61" w:name="_Toc461555144"/>
      <w:bookmarkEnd w:id="61"/>
      <w:bookmarkStart w:id="62" w:name="_Toc461555267"/>
      <w:bookmarkEnd w:id="62"/>
      <w:bookmarkStart w:id="63" w:name="_Toc466999372"/>
      <w:bookmarkEnd w:id="63"/>
      <w:bookmarkStart w:id="64" w:name="_Toc461624177"/>
      <w:bookmarkEnd w:id="64"/>
      <w:bookmarkStart w:id="65" w:name="_Toc467002772"/>
      <w:bookmarkEnd w:id="65"/>
      <w:bookmarkStart w:id="66" w:name="_Toc461623971"/>
      <w:bookmarkEnd w:id="66"/>
      <w:bookmarkStart w:id="67" w:name="_Toc461624113"/>
      <w:bookmarkEnd w:id="67"/>
      <w:bookmarkStart w:id="68" w:name="_Toc461624035"/>
      <w:bookmarkEnd w:id="68"/>
      <w:bookmarkStart w:id="69" w:name="_Toc461623884"/>
      <w:bookmarkEnd w:id="69"/>
      <w:bookmarkStart w:id="70" w:name="_Toc461623622"/>
      <w:bookmarkEnd w:id="70"/>
      <w:bookmarkStart w:id="71" w:name="_Toc461636122"/>
      <w:bookmarkEnd w:id="71"/>
    </w:p>
    <w:p>
      <w:pPr>
        <w:numPr>
          <w:ilvl w:val="1"/>
          <w:numId w:val="5"/>
        </w:numPr>
        <w:spacing w:line="360" w:lineRule="auto"/>
        <w:rPr>
          <w:rFonts w:ascii="宋体" w:hAnsi="宋体" w:eastAsia="宋体" w:cs="Times New Roman"/>
          <w:vanish/>
          <w:sz w:val="24"/>
        </w:rPr>
      </w:pPr>
      <w:bookmarkStart w:id="72" w:name="_Toc461555145"/>
      <w:bookmarkEnd w:id="72"/>
      <w:bookmarkStart w:id="73" w:name="_Toc461555206"/>
      <w:bookmarkEnd w:id="73"/>
      <w:bookmarkStart w:id="74" w:name="_Toc461555268"/>
      <w:bookmarkEnd w:id="74"/>
      <w:bookmarkStart w:id="75" w:name="_Toc461623433"/>
      <w:bookmarkEnd w:id="75"/>
      <w:bookmarkStart w:id="76" w:name="_Toc461624036"/>
      <w:bookmarkEnd w:id="76"/>
      <w:bookmarkStart w:id="77" w:name="_Toc461624178"/>
      <w:bookmarkEnd w:id="77"/>
      <w:bookmarkStart w:id="78" w:name="_Toc467002773"/>
      <w:bookmarkEnd w:id="78"/>
      <w:bookmarkStart w:id="79" w:name="_Toc466999373"/>
      <w:bookmarkEnd w:id="79"/>
      <w:bookmarkStart w:id="80" w:name="_Toc461636123"/>
      <w:bookmarkEnd w:id="80"/>
      <w:bookmarkStart w:id="81" w:name="_Toc461623623"/>
      <w:bookmarkEnd w:id="81"/>
      <w:bookmarkStart w:id="82" w:name="_Toc461623972"/>
      <w:bookmarkEnd w:id="82"/>
      <w:bookmarkStart w:id="83" w:name="_Toc461623885"/>
      <w:bookmarkEnd w:id="83"/>
      <w:bookmarkStart w:id="84" w:name="_Toc461624114"/>
      <w:bookmarkEnd w:id="84"/>
    </w:p>
    <w:p>
      <w:pPr>
        <w:numPr>
          <w:ilvl w:val="1"/>
          <w:numId w:val="5"/>
        </w:numPr>
        <w:spacing w:line="360" w:lineRule="auto"/>
        <w:rPr>
          <w:rFonts w:ascii="宋体" w:hAnsi="宋体" w:eastAsia="宋体" w:cs="Times New Roman"/>
          <w:vanish/>
          <w:sz w:val="24"/>
        </w:rPr>
      </w:pPr>
      <w:bookmarkStart w:id="85" w:name="_Toc461555146"/>
      <w:bookmarkEnd w:id="85"/>
      <w:bookmarkStart w:id="86" w:name="_Toc461623973"/>
      <w:bookmarkEnd w:id="86"/>
      <w:bookmarkStart w:id="87" w:name="_Toc461555269"/>
      <w:bookmarkEnd w:id="87"/>
      <w:bookmarkStart w:id="88" w:name="_Toc461623624"/>
      <w:bookmarkEnd w:id="88"/>
      <w:bookmarkStart w:id="89" w:name="_Toc461624115"/>
      <w:bookmarkEnd w:id="89"/>
      <w:bookmarkStart w:id="90" w:name="_Toc461623434"/>
      <w:bookmarkEnd w:id="90"/>
      <w:bookmarkStart w:id="91" w:name="_Toc461624037"/>
      <w:bookmarkEnd w:id="91"/>
      <w:bookmarkStart w:id="92" w:name="_Toc467002774"/>
      <w:bookmarkEnd w:id="92"/>
      <w:bookmarkStart w:id="93" w:name="_Toc461624179"/>
      <w:bookmarkEnd w:id="93"/>
      <w:bookmarkStart w:id="94" w:name="_Toc461623886"/>
      <w:bookmarkEnd w:id="94"/>
      <w:bookmarkStart w:id="95" w:name="_Toc466999374"/>
      <w:bookmarkEnd w:id="95"/>
      <w:bookmarkStart w:id="96" w:name="_Toc461555207"/>
      <w:bookmarkEnd w:id="96"/>
      <w:bookmarkStart w:id="97" w:name="_Toc461636124"/>
      <w:bookmarkEnd w:id="97"/>
    </w:p>
    <w:p>
      <w:pPr>
        <w:numPr>
          <w:ilvl w:val="1"/>
          <w:numId w:val="5"/>
        </w:numPr>
        <w:spacing w:line="360" w:lineRule="auto"/>
        <w:rPr>
          <w:rFonts w:ascii="宋体" w:hAnsi="宋体" w:eastAsia="宋体" w:cs="Times New Roman"/>
          <w:vanish/>
          <w:sz w:val="24"/>
        </w:rPr>
      </w:pPr>
      <w:bookmarkStart w:id="98" w:name="_Toc461555147"/>
      <w:bookmarkEnd w:id="98"/>
      <w:bookmarkStart w:id="99" w:name="_Toc461555208"/>
      <w:bookmarkEnd w:id="99"/>
      <w:bookmarkStart w:id="100" w:name="_Toc461555270"/>
      <w:bookmarkEnd w:id="100"/>
      <w:bookmarkStart w:id="101" w:name="_Toc461623625"/>
      <w:bookmarkEnd w:id="101"/>
      <w:bookmarkStart w:id="102" w:name="_Toc461623435"/>
      <w:bookmarkEnd w:id="102"/>
      <w:bookmarkStart w:id="103" w:name="_Toc461623887"/>
      <w:bookmarkEnd w:id="103"/>
      <w:bookmarkStart w:id="104" w:name="_Toc461623974"/>
      <w:bookmarkEnd w:id="104"/>
      <w:bookmarkStart w:id="105" w:name="_Toc461636125"/>
      <w:bookmarkEnd w:id="105"/>
      <w:bookmarkStart w:id="106" w:name="_Toc467002775"/>
      <w:bookmarkEnd w:id="106"/>
      <w:bookmarkStart w:id="107" w:name="_Toc466999375"/>
      <w:bookmarkEnd w:id="107"/>
      <w:bookmarkStart w:id="108" w:name="_Toc461624116"/>
      <w:bookmarkEnd w:id="108"/>
      <w:bookmarkStart w:id="109" w:name="_Toc461624180"/>
      <w:bookmarkEnd w:id="109"/>
      <w:bookmarkStart w:id="110" w:name="_Toc461624038"/>
      <w:bookmarkEnd w:id="110"/>
    </w:p>
    <w:p>
      <w:pPr>
        <w:widowControl/>
        <w:numPr>
          <w:ilvl w:val="0"/>
          <w:numId w:val="3"/>
        </w:numPr>
        <w:spacing w:line="360" w:lineRule="auto"/>
        <w:ind w:left="964" w:hanging="482"/>
        <w:jc w:val="left"/>
        <w:rPr>
          <w:rFonts w:ascii="宋体" w:hAnsi="宋体" w:eastAsia="宋体" w:cs="宋体"/>
          <w:bCs/>
          <w:sz w:val="24"/>
        </w:rPr>
      </w:pPr>
      <w:bookmarkStart w:id="111" w:name="_Toc467002776"/>
      <w:r>
        <w:rPr>
          <w:rFonts w:hint="eastAsia" w:ascii="宋体" w:hAnsi="宋体" w:eastAsia="宋体" w:cs="宋体"/>
          <w:bCs/>
          <w:szCs w:val="21"/>
        </w:rPr>
        <w:t>▲</w:t>
      </w:r>
      <w:r>
        <w:rPr>
          <w:rFonts w:hint="eastAsia" w:ascii="宋体" w:hAnsi="宋体" w:eastAsia="宋体" w:cs="宋体"/>
          <w:bCs/>
          <w:sz w:val="24"/>
        </w:rPr>
        <w:t>发货管理</w:t>
      </w:r>
      <w:bookmarkEnd w:id="111"/>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送货单：供应商可根据医院的采购订单发货，生成送货单，并录入相关材料和送货信息。</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送货单条码打印：支持在送货单上打印医院条形码。</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打印设置：供应商可自定义每家医院的送货单模板和条形码模板。</w:t>
      </w:r>
    </w:p>
    <w:p>
      <w:pPr>
        <w:widowControl/>
        <w:numPr>
          <w:ilvl w:val="0"/>
          <w:numId w:val="3"/>
        </w:numPr>
        <w:spacing w:line="360" w:lineRule="auto"/>
        <w:ind w:left="964" w:hanging="482"/>
        <w:jc w:val="left"/>
        <w:rPr>
          <w:rFonts w:ascii="宋体" w:hAnsi="宋体" w:eastAsia="宋体" w:cs="宋体"/>
          <w:bCs/>
          <w:sz w:val="24"/>
        </w:rPr>
      </w:pPr>
      <w:bookmarkStart w:id="112" w:name="_Toc467002777"/>
      <w:r>
        <w:rPr>
          <w:rFonts w:hint="eastAsia" w:ascii="宋体" w:hAnsi="宋体" w:eastAsia="宋体" w:cs="宋体"/>
          <w:bCs/>
          <w:sz w:val="24"/>
        </w:rPr>
        <w:t>统计查询</w:t>
      </w:r>
      <w:bookmarkEnd w:id="112"/>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订单统计：可统计订单执行的明细信息。</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材料统计：可按材料维度统计采购、送货和入库数量/金额等信息。</w:t>
      </w:r>
    </w:p>
    <w:p>
      <w:pPr>
        <w:widowControl/>
        <w:numPr>
          <w:ilvl w:val="0"/>
          <w:numId w:val="3"/>
        </w:numPr>
        <w:spacing w:line="360" w:lineRule="auto"/>
        <w:ind w:left="964" w:hanging="482"/>
        <w:jc w:val="left"/>
        <w:rPr>
          <w:rFonts w:ascii="宋体" w:hAnsi="宋体" w:eastAsia="宋体" w:cs="宋体"/>
          <w:bCs/>
          <w:sz w:val="24"/>
        </w:rPr>
      </w:pPr>
      <w:bookmarkStart w:id="113" w:name="_Toc467002778"/>
      <w:r>
        <w:rPr>
          <w:rFonts w:hint="eastAsia" w:ascii="宋体" w:hAnsi="宋体" w:eastAsia="宋体" w:cs="宋体"/>
          <w:bCs/>
          <w:szCs w:val="21"/>
        </w:rPr>
        <w:t>▲</w:t>
      </w:r>
      <w:r>
        <w:rPr>
          <w:rFonts w:hint="eastAsia" w:ascii="宋体" w:hAnsi="宋体" w:eastAsia="宋体" w:cs="宋体"/>
          <w:bCs/>
          <w:sz w:val="24"/>
        </w:rPr>
        <w:t>账户管理</w:t>
      </w:r>
      <w:bookmarkEnd w:id="113"/>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角色管理：可定义角色，按照角色分配功能权限；</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用户管理：可定义员工的账号信息，分配角色，分配医院数据权限；</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企业基本信息：可维护供应商企业基本信息，联系人信息</w:t>
      </w:r>
    </w:p>
    <w:p>
      <w:pPr>
        <w:widowControl/>
        <w:numPr>
          <w:ilvl w:val="0"/>
          <w:numId w:val="3"/>
        </w:numPr>
        <w:spacing w:line="360" w:lineRule="auto"/>
        <w:ind w:left="964" w:hanging="482"/>
        <w:jc w:val="left"/>
        <w:rPr>
          <w:rFonts w:ascii="宋体" w:hAnsi="宋体" w:eastAsia="宋体" w:cs="宋体"/>
          <w:bCs/>
          <w:sz w:val="24"/>
          <w:szCs w:val="24"/>
        </w:rPr>
      </w:pPr>
      <w:r>
        <w:rPr>
          <w:rFonts w:hint="eastAsia" w:ascii="宋体" w:hAnsi="宋体" w:eastAsia="宋体" w:cs="宋体"/>
          <w:bCs/>
          <w:szCs w:val="21"/>
        </w:rPr>
        <w:t>▲</w:t>
      </w:r>
      <w:r>
        <w:rPr>
          <w:rFonts w:hint="eastAsia" w:ascii="宋体" w:hAnsi="宋体" w:eastAsia="宋体" w:cs="宋体"/>
          <w:bCs/>
          <w:sz w:val="24"/>
          <w:szCs w:val="24"/>
        </w:rPr>
        <w:t>微信端</w:t>
      </w:r>
    </w:p>
    <w:p>
      <w:pPr>
        <w:numPr>
          <w:ilvl w:val="0"/>
          <w:numId w:val="1"/>
        </w:numPr>
        <w:spacing w:line="360" w:lineRule="auto"/>
        <w:ind w:left="426" w:hanging="279"/>
        <w:rPr>
          <w:rFonts w:ascii="宋体" w:hAnsi="宋体" w:eastAsia="宋体" w:cs="Times New Roman"/>
          <w:sz w:val="24"/>
        </w:rPr>
      </w:pPr>
      <w:r>
        <w:rPr>
          <w:rFonts w:hint="eastAsia" w:ascii="宋体" w:hAnsi="宋体" w:eastAsia="宋体" w:cs="Times New Roman"/>
          <w:sz w:val="24"/>
        </w:rPr>
        <w:t>微信端支持供应宝相关业务查看及操作。</w:t>
      </w:r>
    </w:p>
    <w:p>
      <w:pPr>
        <w:spacing w:line="360" w:lineRule="auto"/>
        <w:ind w:left="426"/>
        <w:rPr>
          <w:rFonts w:ascii="宋体" w:hAnsi="宋体" w:eastAsia="宋体" w:cs="Times New Roman"/>
          <w:sz w:val="24"/>
        </w:rPr>
      </w:pPr>
      <w:r>
        <w:rPr>
          <w:rFonts w:hint="eastAsia" w:ascii="宋体" w:hAnsi="宋体" w:eastAsia="宋体" w:cs="Times New Roman"/>
          <w:sz w:val="24"/>
        </w:rPr>
        <w:t>具体功能列表如下：</w:t>
      </w:r>
    </w:p>
    <w:tbl>
      <w:tblPr>
        <w:tblStyle w:val="4"/>
        <w:tblW w:w="9430" w:type="dxa"/>
        <w:jc w:val="center"/>
        <w:tblLayout w:type="fixed"/>
        <w:tblCellMar>
          <w:top w:w="0" w:type="dxa"/>
          <w:left w:w="108" w:type="dxa"/>
          <w:bottom w:w="0" w:type="dxa"/>
          <w:right w:w="108" w:type="dxa"/>
        </w:tblCellMar>
      </w:tblPr>
      <w:tblGrid>
        <w:gridCol w:w="1414"/>
        <w:gridCol w:w="1779"/>
        <w:gridCol w:w="6237"/>
      </w:tblGrid>
      <w:tr>
        <w:tblPrEx>
          <w:tblCellMar>
            <w:top w:w="0" w:type="dxa"/>
            <w:left w:w="108" w:type="dxa"/>
            <w:bottom w:w="0" w:type="dxa"/>
            <w:right w:w="108" w:type="dxa"/>
          </w:tblCellMar>
        </w:tblPrEx>
        <w:trPr>
          <w:trHeight w:val="340" w:hRule="atLeast"/>
          <w:jc w:val="center"/>
        </w:trPr>
        <w:tc>
          <w:tcPr>
            <w:tcW w:w="9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eastAsia="宋体" w:cs="Times New Roman"/>
                <w:bCs/>
                <w:color w:val="000000"/>
                <w:kern w:val="0"/>
                <w:sz w:val="22"/>
              </w:rPr>
            </w:pPr>
            <w:r>
              <w:rPr>
                <w:rFonts w:hint="eastAsia" w:ascii="宋体" w:hAnsi="宋体" w:eastAsia="宋体" w:cs="Times New Roman"/>
                <w:bCs/>
                <w:color w:val="000000"/>
                <w:kern w:val="0"/>
                <w:sz w:val="22"/>
              </w:rPr>
              <w:t>供应宝系统功能列表</w:t>
            </w:r>
          </w:p>
        </w:tc>
      </w:tr>
      <w:tr>
        <w:tblPrEx>
          <w:tblCellMar>
            <w:top w:w="0" w:type="dxa"/>
            <w:left w:w="108" w:type="dxa"/>
            <w:bottom w:w="0" w:type="dxa"/>
            <w:right w:w="108" w:type="dxa"/>
          </w:tblCellMar>
        </w:tblPrEx>
        <w:trPr>
          <w:trHeight w:val="34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imes New Roman"/>
                <w:bCs/>
                <w:color w:val="000000"/>
                <w:kern w:val="0"/>
                <w:sz w:val="22"/>
              </w:rPr>
            </w:pPr>
            <w:r>
              <w:rPr>
                <w:rFonts w:hint="eastAsia" w:ascii="宋体" w:hAnsi="宋体" w:eastAsia="宋体" w:cs="Times New Roman"/>
                <w:bCs/>
                <w:color w:val="000000"/>
                <w:kern w:val="0"/>
                <w:sz w:val="22"/>
              </w:rPr>
              <w:t>模块</w:t>
            </w:r>
          </w:p>
        </w:tc>
        <w:tc>
          <w:tcPr>
            <w:tcW w:w="177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imes New Roman"/>
                <w:bCs/>
                <w:color w:val="000000"/>
                <w:kern w:val="0"/>
                <w:sz w:val="22"/>
              </w:rPr>
            </w:pPr>
            <w:r>
              <w:rPr>
                <w:rFonts w:hint="eastAsia" w:ascii="宋体" w:hAnsi="宋体" w:eastAsia="宋体" w:cs="Times New Roman"/>
                <w:bCs/>
                <w:color w:val="000000"/>
                <w:kern w:val="0"/>
                <w:sz w:val="22"/>
              </w:rPr>
              <w:t>功能</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imes New Roman"/>
                <w:bCs/>
                <w:color w:val="000000"/>
                <w:kern w:val="0"/>
                <w:sz w:val="22"/>
              </w:rPr>
            </w:pPr>
            <w:r>
              <w:rPr>
                <w:rFonts w:hint="eastAsia" w:ascii="宋体" w:hAnsi="宋体" w:eastAsia="宋体" w:cs="Times New Roman"/>
                <w:bCs/>
                <w:color w:val="000000"/>
                <w:kern w:val="0"/>
                <w:sz w:val="22"/>
              </w:rPr>
              <w:t>说明</w:t>
            </w:r>
          </w:p>
        </w:tc>
      </w:tr>
      <w:tr>
        <w:tblPrEx>
          <w:tblCellMar>
            <w:top w:w="0" w:type="dxa"/>
            <w:left w:w="108" w:type="dxa"/>
            <w:bottom w:w="0" w:type="dxa"/>
            <w:right w:w="108" w:type="dxa"/>
          </w:tblCellMar>
        </w:tblPrEx>
        <w:trPr>
          <w:trHeight w:val="280" w:hRule="atLeast"/>
          <w:jc w:val="center"/>
        </w:trPr>
        <w:tc>
          <w:tcPr>
            <w:tcW w:w="14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注册</w:t>
            </w: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开放注册</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供应商在平台上注册用户，注册成功可以查看供应宝功能</w:t>
            </w:r>
          </w:p>
        </w:tc>
      </w:tr>
      <w:tr>
        <w:tblPrEx>
          <w:tblCellMar>
            <w:top w:w="0" w:type="dxa"/>
            <w:left w:w="108" w:type="dxa"/>
            <w:bottom w:w="0" w:type="dxa"/>
            <w:right w:w="108" w:type="dxa"/>
          </w:tblCellMar>
        </w:tblPrEx>
        <w:trPr>
          <w:trHeight w:val="352" w:hRule="atLeast"/>
          <w:jc w:val="center"/>
        </w:trPr>
        <w:tc>
          <w:tcPr>
            <w:tcW w:w="14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登录</w:t>
            </w: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登录</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账号登录</w:t>
            </w:r>
          </w:p>
        </w:tc>
      </w:tr>
      <w:tr>
        <w:tblPrEx>
          <w:tblCellMar>
            <w:top w:w="0" w:type="dxa"/>
            <w:left w:w="108" w:type="dxa"/>
            <w:bottom w:w="0" w:type="dxa"/>
            <w:right w:w="108" w:type="dxa"/>
          </w:tblCellMar>
        </w:tblPrEx>
        <w:trPr>
          <w:trHeight w:val="280" w:hRule="atLeast"/>
          <w:jc w:val="center"/>
        </w:trPr>
        <w:tc>
          <w:tcPr>
            <w:tcW w:w="14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首页</w:t>
            </w: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首页</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供应商可查看通知公告，待办事务，预警信息，工作流程</w:t>
            </w:r>
          </w:p>
        </w:tc>
      </w:tr>
      <w:tr>
        <w:tblPrEx>
          <w:tblCellMar>
            <w:top w:w="0" w:type="dxa"/>
            <w:left w:w="108" w:type="dxa"/>
            <w:bottom w:w="0" w:type="dxa"/>
            <w:right w:w="108" w:type="dxa"/>
          </w:tblCellMar>
        </w:tblPrEx>
        <w:trPr>
          <w:cantSplit/>
          <w:trHeight w:val="280" w:hRule="atLeast"/>
          <w:jc w:val="center"/>
        </w:trPr>
        <w:tc>
          <w:tcPr>
            <w:tcW w:w="141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医院管理</w:t>
            </w: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医院信息管理</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医院基本信息维护，医院名称，联系人等</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医院授权管理</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医院给供应商授权后，供应商在供应宝端绑定医院，解绑医院</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推送证件</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供应商按医院维度推送资质证件和材料证件</w:t>
            </w:r>
          </w:p>
        </w:tc>
      </w:tr>
      <w:tr>
        <w:tblPrEx>
          <w:tblCellMar>
            <w:top w:w="0" w:type="dxa"/>
            <w:left w:w="108" w:type="dxa"/>
            <w:bottom w:w="0" w:type="dxa"/>
            <w:right w:w="108" w:type="dxa"/>
          </w:tblCellMar>
        </w:tblPrEx>
        <w:trPr>
          <w:cantSplit/>
          <w:trHeight w:val="280" w:hRule="atLeast"/>
          <w:jc w:val="center"/>
        </w:trPr>
        <w:tc>
          <w:tcPr>
            <w:tcW w:w="141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材料管理</w:t>
            </w: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材料分类</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定义平台级别大类，定义供应商级别明细分类</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医院材料目录</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按医院维护、查看材料相关信息</w:t>
            </w:r>
          </w:p>
        </w:tc>
      </w:tr>
      <w:tr>
        <w:tblPrEx>
          <w:tblCellMar>
            <w:top w:w="0" w:type="dxa"/>
            <w:left w:w="108" w:type="dxa"/>
            <w:bottom w:w="0" w:type="dxa"/>
            <w:right w:w="108" w:type="dxa"/>
          </w:tblCellMar>
        </w:tblPrEx>
        <w:trPr>
          <w:cantSplit/>
          <w:trHeight w:val="280" w:hRule="atLeast"/>
          <w:jc w:val="center"/>
        </w:trPr>
        <w:tc>
          <w:tcPr>
            <w:tcW w:w="141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证件管理</w:t>
            </w:r>
          </w:p>
        </w:tc>
        <w:tc>
          <w:tcPr>
            <w:tcW w:w="177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证件分类</w:t>
            </w:r>
          </w:p>
        </w:tc>
        <w:tc>
          <w:tcPr>
            <w:tcW w:w="62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定义各种证件分类</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我的证件</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维护我自己的证件，包括新增，删除，上传图片，更新证件</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厂商证件</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维护耗材生产厂商的证件，包括新增，删除，上传图片，更新证件</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供应商证件</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维护耗材供应商的证件，包括新增，删除，上传图片，更新证件</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材料证件</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维护材料的注册证，备案证等材料证件，包括新增，删除，上传图片，更新证件</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证件预警</w:t>
            </w:r>
          </w:p>
        </w:tc>
        <w:tc>
          <w:tcPr>
            <w:tcW w:w="62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对临期、过期的证件预警</w:t>
            </w:r>
          </w:p>
        </w:tc>
      </w:tr>
      <w:tr>
        <w:tblPrEx>
          <w:tblCellMar>
            <w:top w:w="0" w:type="dxa"/>
            <w:left w:w="108" w:type="dxa"/>
            <w:bottom w:w="0" w:type="dxa"/>
            <w:right w:w="108" w:type="dxa"/>
          </w:tblCellMar>
        </w:tblPrEx>
        <w:trPr>
          <w:trHeight w:val="280" w:hRule="atLeast"/>
          <w:jc w:val="center"/>
        </w:trPr>
        <w:tc>
          <w:tcPr>
            <w:tcW w:w="14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微信公众号</w:t>
            </w: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证件预警通知</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通过微信给供应商推送证件预警的通知</w:t>
            </w:r>
          </w:p>
        </w:tc>
      </w:tr>
      <w:tr>
        <w:tblPrEx>
          <w:tblCellMar>
            <w:top w:w="0" w:type="dxa"/>
            <w:left w:w="108" w:type="dxa"/>
            <w:bottom w:w="0" w:type="dxa"/>
            <w:right w:w="108" w:type="dxa"/>
          </w:tblCellMar>
        </w:tblPrEx>
        <w:trPr>
          <w:cantSplit/>
          <w:trHeight w:val="280" w:hRule="atLeast"/>
          <w:jc w:val="center"/>
        </w:trPr>
        <w:tc>
          <w:tcPr>
            <w:tcW w:w="141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账户管理</w:t>
            </w: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角色管理</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定义角色，按照角色分配功能权限</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用户管理</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定义员工的账号信息，分配角色，分配医院数据权限</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企业基本信息</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维护供应商企业基本信息，联系人信息</w:t>
            </w:r>
          </w:p>
        </w:tc>
      </w:tr>
      <w:tr>
        <w:tblPrEx>
          <w:tblCellMar>
            <w:top w:w="0" w:type="dxa"/>
            <w:left w:w="108" w:type="dxa"/>
            <w:bottom w:w="0" w:type="dxa"/>
            <w:right w:w="108" w:type="dxa"/>
          </w:tblCellMar>
        </w:tblPrEx>
        <w:trPr>
          <w:cantSplit/>
          <w:trHeight w:val="280" w:hRule="atLeast"/>
          <w:jc w:val="center"/>
        </w:trPr>
        <w:tc>
          <w:tcPr>
            <w:tcW w:w="141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订单管理</w:t>
            </w: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待确认订单</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供应商可接收指定医院订单，确认订单</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待发货订单</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供应商查看，维护待发货状态的订单</w:t>
            </w:r>
          </w:p>
        </w:tc>
      </w:tr>
      <w:tr>
        <w:tblPrEx>
          <w:tblCellMar>
            <w:top w:w="0" w:type="dxa"/>
            <w:left w:w="108" w:type="dxa"/>
            <w:bottom w:w="0" w:type="dxa"/>
            <w:right w:w="108" w:type="dxa"/>
          </w:tblCellMar>
        </w:tblPrEx>
        <w:trPr>
          <w:cantSplit/>
          <w:trHeight w:val="280" w:hRule="atLeast"/>
          <w:jc w:val="center"/>
        </w:trPr>
        <w:tc>
          <w:tcPr>
            <w:tcW w:w="141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发货管理</w:t>
            </w: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送货单</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根据医院的采购订单发货，生成送货单，并录入相关材料和送货信息</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送货单条码管理</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支持在送货单上打印医院条形码/二维码</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
                <w:color w:val="000000"/>
                <w:kern w:val="0"/>
                <w:sz w:val="22"/>
              </w:rPr>
            </w:pP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打印设置</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自定义医院的送货单模板；自定义医院的条形码模板</w:t>
            </w:r>
          </w:p>
        </w:tc>
      </w:tr>
      <w:tr>
        <w:tblPrEx>
          <w:tblCellMar>
            <w:top w:w="0" w:type="dxa"/>
            <w:left w:w="108" w:type="dxa"/>
            <w:bottom w:w="0" w:type="dxa"/>
            <w:right w:w="108" w:type="dxa"/>
          </w:tblCellMar>
        </w:tblPrEx>
        <w:trPr>
          <w:trHeight w:val="280" w:hRule="atLeast"/>
          <w:jc w:val="center"/>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微信公众号</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订单通知</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通过微信给供应商推送新订单的通知</w:t>
            </w:r>
          </w:p>
        </w:tc>
      </w:tr>
      <w:tr>
        <w:tblPrEx>
          <w:tblCellMar>
            <w:top w:w="0" w:type="dxa"/>
            <w:left w:w="108" w:type="dxa"/>
            <w:bottom w:w="0" w:type="dxa"/>
            <w:right w:w="108" w:type="dxa"/>
          </w:tblCellMar>
        </w:tblPrEx>
        <w:trPr>
          <w:cantSplit/>
          <w:trHeight w:val="280" w:hRule="atLeast"/>
          <w:jc w:val="center"/>
        </w:trPr>
        <w:tc>
          <w:tcPr>
            <w:tcW w:w="14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统计查询</w:t>
            </w:r>
          </w:p>
        </w:tc>
        <w:tc>
          <w:tcPr>
            <w:tcW w:w="177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订单统计</w:t>
            </w:r>
          </w:p>
        </w:tc>
        <w:tc>
          <w:tcPr>
            <w:tcW w:w="62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统计订单执行的明细信息</w:t>
            </w:r>
          </w:p>
        </w:tc>
      </w:tr>
      <w:tr>
        <w:tblPrEx>
          <w:tblCellMar>
            <w:top w:w="0" w:type="dxa"/>
            <w:left w:w="108" w:type="dxa"/>
            <w:bottom w:w="0" w:type="dxa"/>
            <w:right w:w="108" w:type="dxa"/>
          </w:tblCellMar>
        </w:tblPrEx>
        <w:trPr>
          <w:cantSplit/>
          <w:trHeight w:val="280" w:hRule="atLeast"/>
          <w:jc w:val="center"/>
        </w:trPr>
        <w:tc>
          <w:tcPr>
            <w:tcW w:w="141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p>
        </w:tc>
        <w:tc>
          <w:tcPr>
            <w:tcW w:w="1779"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材料统计</w:t>
            </w:r>
          </w:p>
        </w:tc>
        <w:tc>
          <w:tcPr>
            <w:tcW w:w="6237"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按材料维度统计采购、送货和入库数量/金额等信息</w:t>
            </w:r>
          </w:p>
        </w:tc>
      </w:tr>
    </w:tbl>
    <w:p>
      <w:pPr>
        <w:spacing w:line="360" w:lineRule="auto"/>
        <w:rPr>
          <w:rFonts w:ascii="宋体" w:hAnsi="宋体" w:eastAsia="宋体" w:cs="Times New Roman"/>
          <w:color w:val="000000"/>
        </w:rPr>
      </w:pPr>
    </w:p>
    <w:p>
      <w:pPr>
        <w:numPr>
          <w:ilvl w:val="0"/>
          <w:numId w:val="2"/>
        </w:numPr>
        <w:autoSpaceDE w:val="0"/>
        <w:autoSpaceDN w:val="0"/>
        <w:adjustRightInd w:val="0"/>
        <w:jc w:val="left"/>
        <w:rPr>
          <w:rFonts w:ascii="宋体" w:hAnsi="宋体" w:eastAsia="宋体" w:cs="微软雅黑"/>
          <w:b/>
          <w:bCs/>
          <w:color w:val="000000"/>
          <w:sz w:val="24"/>
          <w:szCs w:val="24"/>
        </w:rPr>
      </w:pPr>
      <w:r>
        <w:rPr>
          <w:rFonts w:hint="eastAsia" w:ascii="宋体" w:hAnsi="宋体" w:eastAsia="宋体" w:cs="微软雅黑"/>
          <w:b/>
          <w:bCs/>
          <w:color w:val="000000"/>
          <w:sz w:val="24"/>
          <w:szCs w:val="24"/>
        </w:rPr>
        <w:t>供应宝平台提供的服务</w:t>
      </w:r>
    </w:p>
    <w:p>
      <w:pPr>
        <w:autoSpaceDE w:val="0"/>
        <w:autoSpaceDN w:val="0"/>
        <w:adjustRightInd w:val="0"/>
        <w:jc w:val="left"/>
        <w:rPr>
          <w:rFonts w:ascii="宋体" w:hAnsi="宋体" w:eastAsia="宋体" w:cs="微软雅黑"/>
          <w:b/>
          <w:bCs/>
          <w:color w:val="000000"/>
          <w:kern w:val="0"/>
          <w:sz w:val="28"/>
          <w:szCs w:val="28"/>
        </w:rPr>
      </w:pPr>
      <w:r>
        <w:rPr>
          <w:rFonts w:hint="eastAsia" w:ascii="宋体" w:hAnsi="宋体" w:eastAsia="宋体" w:cs="微软雅黑"/>
          <w:b/>
          <w:bCs/>
          <w:color w:val="000000"/>
          <w:kern w:val="0"/>
          <w:sz w:val="28"/>
          <w:szCs w:val="28"/>
        </w:rPr>
        <w:t>供应商端：</w:t>
      </w:r>
      <w:r>
        <w:rPr>
          <w:rFonts w:ascii="宋体" w:hAnsi="宋体" w:eastAsia="宋体" w:cs="微软雅黑"/>
          <w:b/>
          <w:bCs/>
          <w:color w:val="000000"/>
          <w:kern w:val="0"/>
          <w:sz w:val="28"/>
          <w:szCs w:val="28"/>
        </w:rPr>
        <w:t xml:space="preserve"> </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1、证件、订单预警：证件包含供应商资质证件，材料证件的效期提醒，订单提醒、订单处理进度提醒。</w:t>
      </w:r>
      <w:r>
        <w:rPr>
          <w:rFonts w:ascii="宋体" w:hAnsi="宋体" w:eastAsia="宋体" w:cs="宋体"/>
          <w:color w:val="000000"/>
          <w:kern w:val="0"/>
          <w:sz w:val="24"/>
          <w:szCs w:val="24"/>
        </w:rPr>
        <w:t xml:space="preserve"> </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Times New Roman"/>
          <w:bCs/>
          <w:szCs w:val="21"/>
        </w:rPr>
        <w:t xml:space="preserve">▲ </w:t>
      </w:r>
      <w:r>
        <w:rPr>
          <w:rFonts w:hint="eastAsia" w:ascii="宋体" w:hAnsi="宋体" w:eastAsia="宋体" w:cs="宋体"/>
          <w:color w:val="000000"/>
          <w:kern w:val="0"/>
          <w:sz w:val="24"/>
          <w:szCs w:val="24"/>
        </w:rPr>
        <w:t>订单管理：接受医院采购订单，处理订单，送货单，以及送货单打印、条码打印等相关功能，提供订单全流程的管理</w:t>
      </w:r>
      <w:r>
        <w:rPr>
          <w:rFonts w:ascii="宋体" w:hAnsi="宋体" w:eastAsia="宋体" w:cs="宋体"/>
          <w:color w:val="000000"/>
          <w:kern w:val="0"/>
          <w:sz w:val="24"/>
          <w:szCs w:val="24"/>
        </w:rPr>
        <w:t xml:space="preserve"> </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3、资质证件到期提醒</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4、移动办公：微信办公，医院来订单会及时提醒，方便随时处理。</w:t>
      </w:r>
      <w:r>
        <w:rPr>
          <w:rFonts w:ascii="宋体" w:hAnsi="宋体" w:eastAsia="宋体" w:cs="宋体"/>
          <w:color w:val="000000"/>
          <w:kern w:val="0"/>
          <w:sz w:val="24"/>
          <w:szCs w:val="24"/>
        </w:rPr>
        <w:t xml:space="preserve"> </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5、人工服务及软件维护内容：</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在线咨询：通过在线聊天工具提供专属的客服人员进行沟通。（包括账号注册、供应宝上传证件操作指导、推送证件操作指导、生成送货单操作指导、提交送货单操作指导等）</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电话咨询：通过客服热线咨询客服专员，提供软件使用操作的实时咨询。（包括账号注册、供应宝上传证件操作指导、推送证件操作指导、生成送货单操作指导、提交送货单操作指导等）</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专人服务：专属客户经理5*8服务。（包括账号注册、供应宝上传证件操作指导、推送证件操作指导、生成送货单操作指导、提交送货单操作指导等）</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培训与支持：在服务期内，对客户指定的后台管理人员提供培训支持，以不断满足后台管理人员对系统后台管理操作的需要。</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系统运行维护：当系统运行一段时间后，对系统运行的基础环境和应用平台进行维护，以确保系统能够有一个稳定高效的运行环境。</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纠错性维护：对测试过程中没有暴露，而在系统运行后发现的应用程序的错误进行维护和软件版本升级。</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适应性错误维护：由于系统运行环境的升级换代导致应用程序需要进行的维护，以适应系统环境的变化。</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安全维护：从安全角度对系统进行维护，保证系统的可靠运行并有效开展业务活动，消除客户安全顾虑。</w:t>
      </w:r>
    </w:p>
    <w:p>
      <w:pPr>
        <w:autoSpaceDE w:val="0"/>
        <w:autoSpaceDN w:val="0"/>
        <w:adjustRightInd w:val="0"/>
        <w:jc w:val="left"/>
        <w:rPr>
          <w:rFonts w:ascii="宋体" w:hAnsi="宋体" w:eastAsia="宋体" w:cs="微软雅黑"/>
          <w:color w:val="000000"/>
          <w:kern w:val="0"/>
          <w:sz w:val="28"/>
          <w:szCs w:val="28"/>
        </w:rPr>
      </w:pPr>
      <w:r>
        <w:rPr>
          <w:rFonts w:hint="eastAsia" w:ascii="宋体" w:hAnsi="宋体" w:eastAsia="宋体" w:cs="微软雅黑"/>
          <w:b/>
          <w:bCs/>
          <w:color w:val="000000"/>
          <w:kern w:val="0"/>
          <w:sz w:val="28"/>
          <w:szCs w:val="28"/>
        </w:rPr>
        <w:t>医院端：</w:t>
      </w:r>
      <w:r>
        <w:rPr>
          <w:rFonts w:ascii="宋体" w:hAnsi="宋体" w:eastAsia="宋体" w:cs="微软雅黑"/>
          <w:b/>
          <w:bCs/>
          <w:color w:val="000000"/>
          <w:kern w:val="0"/>
          <w:sz w:val="28"/>
          <w:szCs w:val="28"/>
        </w:rPr>
        <w:t xml:space="preserve"> </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、规范化的采购管理：打通了院内物流与院外采购之间的桥梁，保证每个医用材料从来源、采购、管理、消耗等全流程管理。</w:t>
      </w:r>
      <w:r>
        <w:rPr>
          <w:rFonts w:ascii="宋体" w:hAnsi="宋体" w:eastAsia="宋体" w:cs="宋体"/>
          <w:color w:val="000000"/>
          <w:kern w:val="0"/>
          <w:sz w:val="24"/>
          <w:szCs w:val="24"/>
        </w:rPr>
        <w:t xml:space="preserve"> </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、减轻院内库房人员工作量：通过供应商的送货单，经过验收后，库管员可直接一键入库，极大减轻工作人员录入单据的工作量。</w:t>
      </w:r>
      <w:r>
        <w:rPr>
          <w:rFonts w:ascii="宋体" w:hAnsi="宋体" w:eastAsia="宋体" w:cs="宋体"/>
          <w:color w:val="000000"/>
          <w:kern w:val="0"/>
          <w:sz w:val="24"/>
          <w:szCs w:val="24"/>
        </w:rPr>
        <w:t xml:space="preserve"> </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、资质证件管理：供应商的资质证件管理、材料的证件管理，可以通过线上上传、下载查看，方便随时查看调用，</w:t>
      </w:r>
      <w:r>
        <w:rPr>
          <w:rFonts w:ascii="宋体" w:hAnsi="宋体" w:eastAsia="宋体" w:cs="宋体"/>
          <w:color w:val="000000"/>
          <w:kern w:val="0"/>
          <w:sz w:val="24"/>
          <w:szCs w:val="24"/>
        </w:rPr>
        <w:t xml:space="preserve"> </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、资质证件到期提醒功能，保证各卫生材料都是在效期范围内，降低医疗风险。</w:t>
      </w:r>
      <w:r>
        <w:rPr>
          <w:rFonts w:ascii="宋体" w:hAnsi="宋体" w:eastAsia="宋体" w:cs="宋体"/>
          <w:color w:val="000000"/>
          <w:kern w:val="0"/>
          <w:sz w:val="24"/>
          <w:szCs w:val="24"/>
        </w:rPr>
        <w:t xml:space="preserve">  </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 xml:space="preserve">、 </w:t>
      </w:r>
      <w:r>
        <w:rPr>
          <w:rFonts w:hint="eastAsia" w:ascii="宋体" w:hAnsi="宋体" w:eastAsia="宋体" w:cs="Times New Roman"/>
          <w:bCs/>
          <w:szCs w:val="21"/>
        </w:rPr>
        <w:t>▲</w:t>
      </w:r>
      <w:r>
        <w:rPr>
          <w:rFonts w:hint="eastAsia" w:ascii="宋体" w:hAnsi="宋体" w:eastAsia="宋体" w:cs="宋体"/>
          <w:color w:val="000000"/>
          <w:kern w:val="0"/>
          <w:sz w:val="24"/>
          <w:szCs w:val="24"/>
        </w:rPr>
        <w:t>公告发布</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提供医院通知发布功能 ，医院相关政策要求可通过公告发布功能，通知每个供应商，在电脑上即可提醒。</w:t>
      </w:r>
      <w:r>
        <w:rPr>
          <w:rFonts w:ascii="宋体" w:hAnsi="宋体" w:eastAsia="宋体" w:cs="宋体"/>
          <w:color w:val="000000"/>
          <w:kern w:val="0"/>
          <w:sz w:val="24"/>
          <w:szCs w:val="24"/>
        </w:rPr>
        <w:t xml:space="preserve"> </w:t>
      </w:r>
    </w:p>
    <w:p>
      <w:pPr>
        <w:spacing w:line="360" w:lineRule="auto"/>
        <w:rPr>
          <w:rFonts w:ascii="宋体" w:hAnsi="宋体" w:eastAsia="宋体" w:cs="宋体"/>
          <w:color w:val="000000"/>
          <w:kern w:val="0"/>
          <w:sz w:val="24"/>
          <w:szCs w:val="24"/>
        </w:rPr>
      </w:pPr>
      <w:r>
        <w:rPr>
          <w:rFonts w:ascii="宋体" w:hAnsi="宋体" w:eastAsia="宋体" w:cs="宋体"/>
          <w:color w:val="000000"/>
          <w:kern w:val="0"/>
          <w:sz w:val="24"/>
          <w:szCs w:val="24"/>
        </w:rPr>
        <w:t>6</w:t>
      </w:r>
      <w:r>
        <w:rPr>
          <w:rFonts w:hint="eastAsia" w:ascii="宋体" w:hAnsi="宋体" w:eastAsia="宋体" w:cs="宋体"/>
          <w:color w:val="000000"/>
          <w:kern w:val="0"/>
          <w:sz w:val="24"/>
          <w:szCs w:val="24"/>
        </w:rPr>
        <w:t>、</w:t>
      </w:r>
      <w:r>
        <w:rPr>
          <w:rFonts w:hint="eastAsia" w:ascii="宋体" w:hAnsi="宋体" w:eastAsia="宋体" w:cs="Times New Roman"/>
          <w:bCs/>
          <w:szCs w:val="21"/>
        </w:rPr>
        <w:t>▲</w:t>
      </w:r>
      <w:r>
        <w:rPr>
          <w:rFonts w:hint="eastAsia" w:ascii="宋体" w:hAnsi="宋体" w:eastAsia="宋体" w:cs="宋体"/>
          <w:color w:val="000000"/>
          <w:kern w:val="0"/>
          <w:sz w:val="24"/>
          <w:szCs w:val="24"/>
        </w:rPr>
        <w:t>统一打印模板：统一设置医院制定的送货单模板，以及条码打印模板，统一规范打印，方便库管员日常使用与留档。</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7、人工服务及软件维护内容：</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在线咨询：通过在线聊天工具提供专属的客服人员进行沟通。（包括账号注册、供应宝上传证件操作指导、推送证件操作指导、生成送货单操作指导、提交送货单操作指导等）</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电话咨询：通过客服热线咨询客服专员，提供软件使用操作的实时咨询。（包括账号注册、供应宝上传证件操作指导、推送证件操作指导、生成送货单操作指导、提交送货单操作指导等）</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专人服务：专属客户经理5*8服务。（包括账号注册、供应宝上传证件操作指导、推送证件操作指导、生成送货单操作指导、提交送货单操作指导等）</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培训与支持：在服务期内，对客户指定的后台管理人员提供培训支持，以不断满足后台管理人员对系统后台管理操作的需要。</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系统运行维护：当系统运行一段时间后，对系统运行的基础环境和应用平台进行维护，以确保系统能够有一个稳定高效的运行环境。</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纠错性维护：对测试过程中没有暴露，而在系统运行后发现的应用程序的错误进行维护和软件版本升级。</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适应性错误维护：由于系统运行环境的升级换代导致应用程序需要进行的维护，以适应系统环境的变化。</w:t>
      </w:r>
    </w:p>
    <w:p>
      <w:pPr>
        <w:numPr>
          <w:ilvl w:val="0"/>
          <w:numId w:val="6"/>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安全维护：从安全角度对系统进行维护，保证系统的可靠运行并有效开展业务活动，消除客户安全顾虑。</w:t>
      </w:r>
    </w:p>
    <w:p>
      <w:pPr>
        <w:tabs>
          <w:tab w:val="left" w:pos="785"/>
        </w:tabs>
        <w:spacing w:before="31" w:beforeLines="10" w:after="31" w:afterLines="10"/>
        <w:ind w:left="425"/>
        <w:rPr>
          <w:rFonts w:ascii="宋体" w:hAnsi="宋体" w:eastAsia="宋体" w:cs="Times New Roman"/>
          <w:color w:val="000000"/>
          <w:sz w:val="24"/>
          <w:szCs w:val="24"/>
          <w:lang w:eastAsia="zh-CN"/>
        </w:rPr>
      </w:pPr>
    </w:p>
    <w:p>
      <w:pPr>
        <w:tabs>
          <w:tab w:val="left" w:pos="785"/>
        </w:tabs>
        <w:spacing w:before="31" w:beforeLines="10" w:after="31" w:afterLines="10"/>
        <w:rPr>
          <w:rFonts w:ascii="宋体" w:hAnsi="宋体" w:eastAsia="宋体" w:cs="Times New Roman"/>
          <w:b/>
          <w:color w:val="000000"/>
          <w:sz w:val="24"/>
          <w:szCs w:val="24"/>
          <w:lang w:val="zh-CN" w:eastAsia="zh-CN"/>
        </w:rPr>
      </w:pPr>
      <w:r>
        <w:rPr>
          <w:rFonts w:hint="eastAsia" w:ascii="宋体" w:hAnsi="宋体" w:eastAsia="宋体" w:cs="Times New Roman"/>
          <w:b/>
          <w:color w:val="000000"/>
          <w:sz w:val="24"/>
          <w:szCs w:val="24"/>
          <w:lang w:val="zh-CN" w:eastAsia="zh-CN"/>
        </w:rPr>
        <w:t>项目售后服务要求：</w:t>
      </w:r>
    </w:p>
    <w:p>
      <w:pPr>
        <w:numPr>
          <w:ilvl w:val="0"/>
          <w:numId w:val="1"/>
        </w:numPr>
        <w:ind w:left="426" w:hanging="279"/>
        <w:rPr>
          <w:rFonts w:ascii="宋体" w:hAnsi="宋体" w:eastAsia="宋体" w:cs="Times New Roman"/>
          <w:sz w:val="28"/>
          <w:szCs w:val="28"/>
        </w:rPr>
      </w:pPr>
      <w:r>
        <w:rPr>
          <w:rFonts w:hint="eastAsia" w:ascii="宋体" w:hAnsi="宋体" w:eastAsia="宋体" w:cs="Times New Roman"/>
          <w:sz w:val="28"/>
          <w:szCs w:val="28"/>
        </w:rPr>
        <w:t>自签约之日起，供应商需提供一年的供应宝平台服务，服务范围包含招标范围内供应宝系统平台的现场及远程服务，问题解决，从信息化方面保障院内外供应链的高效协同。</w:t>
      </w:r>
    </w:p>
    <w:p>
      <w:pPr>
        <w:widowControl/>
        <w:shd w:val="clear" w:color="auto" w:fill="FFFFFF"/>
        <w:spacing w:line="440" w:lineRule="exact"/>
        <w:ind w:firstLine="480"/>
        <w:jc w:val="left"/>
        <w:rPr>
          <w:rFonts w:ascii="宋体" w:hAnsi="宋体" w:eastAsia="宋体" w:cs="Times New Roman"/>
          <w:sz w:val="28"/>
          <w:szCs w:val="28"/>
        </w:rPr>
      </w:pPr>
      <w:r>
        <w:rPr>
          <w:rFonts w:hint="eastAsia" w:ascii="宋体" w:hAnsi="宋体" w:eastAsia="宋体" w:cs="Times New Roman"/>
          <w:sz w:val="28"/>
          <w:szCs w:val="28"/>
        </w:rPr>
        <w:t>服务期内，供应商需保证</w:t>
      </w:r>
      <w:r>
        <w:rPr>
          <w:rFonts w:ascii="宋体" w:hAnsi="宋体" w:eastAsia="宋体" w:cs="Times New Roman"/>
          <w:sz w:val="28"/>
          <w:szCs w:val="28"/>
        </w:rPr>
        <w:t>7*24</w:t>
      </w:r>
      <w:r>
        <w:rPr>
          <w:rFonts w:hint="eastAsia" w:ascii="宋体" w:hAnsi="宋体" w:eastAsia="宋体" w:cs="Times New Roman"/>
          <w:sz w:val="28"/>
          <w:szCs w:val="28"/>
        </w:rPr>
        <w:t>小时的服务响应，响应时间不得低于如下标准：接到医院方的通知后</w:t>
      </w:r>
      <w:r>
        <w:rPr>
          <w:rFonts w:ascii="宋体" w:hAnsi="宋体" w:eastAsia="宋体" w:cs="Times New Roman"/>
          <w:sz w:val="28"/>
          <w:szCs w:val="28"/>
        </w:rPr>
        <w:t>1</w:t>
      </w:r>
      <w:r>
        <w:rPr>
          <w:rFonts w:hint="eastAsia" w:ascii="宋体" w:hAnsi="宋体" w:eastAsia="宋体" w:cs="Times New Roman"/>
          <w:sz w:val="28"/>
          <w:szCs w:val="28"/>
        </w:rPr>
        <w:t>小时内必须做出明确的响应和安排；需提供现场服务的，服务团队须在</w:t>
      </w:r>
      <w:r>
        <w:rPr>
          <w:rFonts w:ascii="宋体" w:hAnsi="宋体" w:eastAsia="宋体" w:cs="Times New Roman"/>
          <w:sz w:val="28"/>
          <w:szCs w:val="28"/>
        </w:rPr>
        <w:t>2</w:t>
      </w:r>
      <w:r>
        <w:rPr>
          <w:rFonts w:hint="eastAsia" w:ascii="宋体" w:hAnsi="宋体" w:eastAsia="宋体" w:cs="Times New Roman"/>
          <w:sz w:val="28"/>
          <w:szCs w:val="28"/>
        </w:rPr>
        <w:t>小时内达到故障现场；</w:t>
      </w:r>
      <w:r>
        <w:rPr>
          <w:rFonts w:ascii="宋体" w:hAnsi="宋体" w:eastAsia="宋体" w:cs="Times New Roman"/>
          <w:sz w:val="28"/>
          <w:szCs w:val="28"/>
        </w:rPr>
        <w:t>4</w:t>
      </w:r>
      <w:r>
        <w:rPr>
          <w:rFonts w:hint="eastAsia" w:ascii="宋体" w:hAnsi="宋体" w:eastAsia="宋体" w:cs="Times New Roman"/>
          <w:sz w:val="28"/>
          <w:szCs w:val="28"/>
        </w:rPr>
        <w:t>小时内做出故障诊断报告，常规故障</w:t>
      </w:r>
      <w:r>
        <w:rPr>
          <w:rFonts w:ascii="宋体" w:hAnsi="宋体" w:eastAsia="宋体" w:cs="Times New Roman"/>
          <w:sz w:val="28"/>
          <w:szCs w:val="28"/>
        </w:rPr>
        <w:t>8</w:t>
      </w:r>
      <w:r>
        <w:rPr>
          <w:rFonts w:hint="eastAsia" w:ascii="宋体" w:hAnsi="宋体" w:eastAsia="宋体" w:cs="Times New Roman"/>
          <w:sz w:val="28"/>
          <w:szCs w:val="28"/>
        </w:rPr>
        <w:t>小时内必须解决。</w:t>
      </w:r>
    </w:p>
    <w:p>
      <w:pPr>
        <w:widowControl/>
        <w:shd w:val="clear" w:color="auto" w:fill="FFFFFF"/>
        <w:spacing w:line="435" w:lineRule="atLeast"/>
        <w:ind w:firstLine="480"/>
        <w:jc w:val="right"/>
        <w:rPr>
          <w:rFonts w:ascii="宋体" w:hAnsi="宋体" w:eastAsia="宋体" w:cs="宋体"/>
          <w:color w:val="4A4848"/>
          <w:kern w:val="0"/>
          <w:sz w:val="28"/>
          <w:szCs w:val="28"/>
        </w:rPr>
      </w:pPr>
    </w:p>
    <w:p>
      <w:pPr>
        <w:rPr>
          <w:rFonts w:ascii="宋体" w:hAnsi="宋体" w:eastAsia="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34D9D"/>
    <w:multiLevelType w:val="multilevel"/>
    <w:tmpl w:val="16334D9D"/>
    <w:lvl w:ilvl="0" w:tentative="0">
      <w:start w:val="1"/>
      <w:numFmt w:val="decimal"/>
      <w:lvlText w:val="%1."/>
      <w:lvlJc w:val="left"/>
      <w:pPr>
        <w:ind w:left="960" w:hanging="480"/>
      </w:p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
    <w:nsid w:val="26891FFB"/>
    <w:multiLevelType w:val="multilevel"/>
    <w:tmpl w:val="26891FFB"/>
    <w:lvl w:ilvl="0" w:tentative="0">
      <w:start w:val="1"/>
      <w:numFmt w:val="decimal"/>
      <w:lvlText w:val="%1"/>
      <w:lvlJc w:val="left"/>
      <w:pPr>
        <w:ind w:left="425" w:hanging="425"/>
      </w:pPr>
    </w:lvl>
    <w:lvl w:ilvl="1" w:tentative="0">
      <w:start w:val="1"/>
      <w:numFmt w:val="decimal"/>
      <w:lvlText w:val="%1.%2"/>
      <w:lvlJc w:val="left"/>
      <w:pPr>
        <w:ind w:left="992" w:hanging="567"/>
      </w:pPr>
      <w:rPr>
        <w:rFonts w:ascii="等线" w:hAnsi="等线" w:eastAsia="等线"/>
        <w:b/>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3182A24"/>
    <w:multiLevelType w:val="multilevel"/>
    <w:tmpl w:val="43182A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48633435"/>
    <w:multiLevelType w:val="multilevel"/>
    <w:tmpl w:val="486334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0813C4F"/>
    <w:multiLevelType w:val="multilevel"/>
    <w:tmpl w:val="50813C4F"/>
    <w:lvl w:ilvl="0" w:tentative="0">
      <w:start w:val="1"/>
      <w:numFmt w:val="japaneseCounting"/>
      <w:lvlText w:val="（%1）"/>
      <w:lvlJc w:val="left"/>
      <w:pPr>
        <w:ind w:left="1080" w:hanging="108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075385"/>
    <w:multiLevelType w:val="multilevel"/>
    <w:tmpl w:val="79075385"/>
    <w:lvl w:ilvl="0" w:tentative="0">
      <w:start w:val="1"/>
      <w:numFmt w:val="decimal"/>
      <w:lvlText w:val="%1"/>
      <w:lvlJc w:val="left"/>
      <w:pPr>
        <w:ind w:left="425" w:hanging="425"/>
      </w:pPr>
    </w:lvl>
    <w:lvl w:ilvl="1" w:tentative="0">
      <w:start w:val="1"/>
      <w:numFmt w:val="decimal"/>
      <w:lvlText w:val="%1.%2"/>
      <w:lvlJc w:val="left"/>
      <w:pPr>
        <w:ind w:left="992" w:hanging="567"/>
      </w:pPr>
      <w:rPr>
        <w:rFonts w:ascii="等线" w:hAnsi="等线" w:eastAsia="等线"/>
        <w:b/>
        <w:sz w:val="28"/>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NDQ2M2MyNDVhZTI2ZmQxZWNjYTI4NmJkOWQwY2IifQ=="/>
  </w:docVars>
  <w:rsids>
    <w:rsidRoot w:val="00F67E89"/>
    <w:rsid w:val="00022F14"/>
    <w:rsid w:val="0022070E"/>
    <w:rsid w:val="003B6F15"/>
    <w:rsid w:val="003D2A44"/>
    <w:rsid w:val="00481789"/>
    <w:rsid w:val="004B6A32"/>
    <w:rsid w:val="004B716F"/>
    <w:rsid w:val="004C04BC"/>
    <w:rsid w:val="005053A0"/>
    <w:rsid w:val="0052196F"/>
    <w:rsid w:val="00530542"/>
    <w:rsid w:val="00620F28"/>
    <w:rsid w:val="00721141"/>
    <w:rsid w:val="00733E81"/>
    <w:rsid w:val="00750FD4"/>
    <w:rsid w:val="008C694F"/>
    <w:rsid w:val="008D7FA4"/>
    <w:rsid w:val="00975142"/>
    <w:rsid w:val="009D55D6"/>
    <w:rsid w:val="009E2FA9"/>
    <w:rsid w:val="00AA55FA"/>
    <w:rsid w:val="00B241B3"/>
    <w:rsid w:val="00BB0EFC"/>
    <w:rsid w:val="00BB1591"/>
    <w:rsid w:val="00D734CD"/>
    <w:rsid w:val="00D83BDA"/>
    <w:rsid w:val="00F3371A"/>
    <w:rsid w:val="00F60971"/>
    <w:rsid w:val="00F67E89"/>
    <w:rsid w:val="00F95A45"/>
    <w:rsid w:val="00FF5F53"/>
    <w:rsid w:val="0170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4E21C-58BC-4702-A035-56F13C654B03}">
  <ds:schemaRefs/>
</ds:datastoreItem>
</file>

<file path=docProps/app.xml><?xml version="1.0" encoding="utf-8"?>
<Properties xmlns="http://schemas.openxmlformats.org/officeDocument/2006/extended-properties" xmlns:vt="http://schemas.openxmlformats.org/officeDocument/2006/docPropsVTypes">
  <Template>Normal</Template>
  <Pages>7</Pages>
  <Words>4498</Words>
  <Characters>4547</Characters>
  <Lines>34</Lines>
  <Paragraphs>9</Paragraphs>
  <TotalTime>75</TotalTime>
  <ScaleCrop>false</ScaleCrop>
  <LinksUpToDate>false</LinksUpToDate>
  <CharactersWithSpaces>4571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2023-07-07T04:20:00Z</dcterms:created>
  <dc:creator>My</dc:creator>
  <cp:lastModifiedBy>QiQi养了一只螃蟹</cp:lastModifiedBy>
  <dcterms:modified xsi:type="dcterms:W3CDTF">2023-07-18T03:54:52Z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F97D094FB28B41268CCBD429AD1EAEAF_13</vt:lpwstr>
  </property>
</Properties>
</file>