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ind w:firstLine="480"/>
        <w:jc w:val="center"/>
        <w:rPr>
          <w:rFonts w:ascii="宋体" w:hAnsi="宋体" w:eastAsia="宋体" w:cs="宋体"/>
          <w:color w:val="4A484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4A4848"/>
          <w:sz w:val="36"/>
          <w:szCs w:val="36"/>
          <w:shd w:val="clear" w:color="auto" w:fill="FFFFFF"/>
        </w:rPr>
        <w:t>胸腔引流管</w:t>
      </w:r>
    </w:p>
    <w:bookmarkEnd w:id="0"/>
    <w:p>
      <w:pPr>
        <w:rPr>
          <w:b/>
        </w:rPr>
      </w:pPr>
      <w:r>
        <w:rPr>
          <w:rFonts w:hint="eastAsia"/>
          <w:b/>
        </w:rPr>
        <w:t>参数信息：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引流导管（带止流夹）长度：20cm/30cm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导丝：0.035inch （配导丝控制手柄〉长度： 60cm/7ocm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导管引流流量：237ml/min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导管直径：2.7mm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适用范围：该产品在临床上用于胸、腹腔内积气、积液、积脓的引流。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产品在人体最长留置时间30天。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引流导管的管体、连接座需采用聚氨酯制造。引流导管需要具有x射线不穿透性。引流导管能承受40kpa 负压。</w:t>
      </w:r>
    </w:p>
    <w:p>
      <w:pPr>
        <w:rPr>
          <w:b/>
        </w:rPr>
      </w:pPr>
      <w:r>
        <w:rPr>
          <w:rFonts w:hint="eastAsia"/>
          <w:b/>
        </w:rPr>
        <w:t>配置器械名称数量</w:t>
      </w:r>
    </w:p>
    <w:p>
      <w:r>
        <w:rPr>
          <w:rFonts w:hint="eastAsia"/>
        </w:rPr>
        <w:t>1一次性使用无菌注射器（5ml带针）1-2</w:t>
      </w:r>
    </w:p>
    <w:p>
      <w:r>
        <w:rPr>
          <w:rFonts w:hint="eastAsia"/>
        </w:rPr>
        <w:t>2一次性使用无菌注射针（7、12）1-2</w:t>
      </w:r>
    </w:p>
    <w:p>
      <w:r>
        <w:rPr>
          <w:rFonts w:hint="eastAsia"/>
        </w:rPr>
        <w:t>3无菌塑柄手术刀（11）1</w:t>
      </w:r>
    </w:p>
    <w:p>
      <w:r>
        <w:rPr>
          <w:rFonts w:hint="eastAsia"/>
        </w:rPr>
        <w:t>4带线缝合针1-2</w:t>
      </w:r>
    </w:p>
    <w:p>
      <w:r>
        <w:rPr>
          <w:rFonts w:hint="eastAsia"/>
        </w:rPr>
        <w:t>5一次性使用导丝控制手柄1</w:t>
      </w:r>
    </w:p>
    <w:p>
      <w:pPr>
        <w:rPr>
          <w:b/>
        </w:rPr>
      </w:pPr>
      <w:r>
        <w:rPr>
          <w:rFonts w:hint="eastAsia"/>
          <w:b/>
        </w:rPr>
        <w:t>配置附件与辅料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一次性使用灭菌橡胶外科手套1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一次性无菌消毒刷(消毒刷）3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粘贴伤口敷料（自贴式敷料）1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医用纱布（外科纱布敷料）2-4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洞巾（一次性非织造布用品包）1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中单(一次性非织造布用品包）1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医用棉球（医用脱脂棉制品）2-4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一次性无菌输液接头1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一次性无菌旋塞1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一次性无菌引流控制连接管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95274"/>
    <w:multiLevelType w:val="multilevel"/>
    <w:tmpl w:val="5049527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6022A3"/>
    <w:multiLevelType w:val="multilevel"/>
    <w:tmpl w:val="756022A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38007A4D"/>
    <w:rsid w:val="00731F70"/>
    <w:rsid w:val="00C26CA5"/>
    <w:rsid w:val="2DB44704"/>
    <w:rsid w:val="38007A4D"/>
    <w:rsid w:val="55C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412</Characters>
  <Lines>13</Lines>
  <Paragraphs>3</Paragraphs>
  <TotalTime>1</TotalTime>
  <ScaleCrop>false</ScaleCrop>
  <LinksUpToDate>false</LinksUpToDate>
  <CharactersWithSpaces>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2023-07-31T01:23:00Z</dcterms:created>
  <dc:creator>6号</dc:creator>
  <cp:lastModifiedBy>6号</cp:lastModifiedBy>
  <dcterms:modified xsi:type="dcterms:W3CDTF">2023-07-31T01:31:34Z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F4BF63A9B9934DB391E5827F20EB80F8_13</vt:lpwstr>
  </property>
</Properties>
</file>