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全功能牙周治疗仪AIR技术参数</w:t>
      </w:r>
    </w:p>
    <w:p>
      <w:pPr>
        <w:spacing w:line="440" w:lineRule="exac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2"/>
    <w:p>
      <w:pPr>
        <w:spacing w:line="440" w:lineRule="exac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一、主要技术参数: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1.主机网电源输入：～220V 50Hz 3A   </w:t>
      </w: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可充电锂电池：≥3.6V/750mAh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输出的尖端主振动偏移（最大值）：90μm，偏差：±50%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输出的尖端振动频率：30±5kHz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输出的半偏移力（最大值）：10N 偏差：±50%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尖端输出功率：3W～20W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7. 进水压力：1bar～5bar (0.1MPa～0.5MPa)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进气压力：5.5bar</w:t>
      </w:r>
      <w:bookmarkStart w:id="0" w:name="OLE_LINK1"/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bookmarkEnd w:id="0"/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7.5bar（0.55MPa～0.75MPa)</w:t>
      </w:r>
    </w:p>
    <w:p>
      <w:pPr>
        <w:spacing w:line="440" w:lineRule="exact"/>
        <w:rPr>
          <w:rFonts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 主机尺寸：</w:t>
      </w:r>
      <w:bookmarkStart w:id="1" w:name="_Hlk99807682"/>
      <w:r>
        <w:rPr>
          <w:rFonts w:hint="eastAsia" w:ascii="宋体" w:hAnsi="宋体" w:eastAsia="宋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≥350mm×265mm×120mm</w:t>
      </w:r>
      <w:bookmarkEnd w:id="1"/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集龈上、龈下喷砂洁治，舒适洁牙，牙周治疗，根管治疗功能于一体。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根据所选用工作手柄自动切换工作模式。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双水路切换，可实现自动供水，也可使用外接水路供水。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  <w:r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自动供水模式下可以使用双氧水、次氯酸钠、洗必泰等专用药液。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14.喷砂手柄尾线可拆卸，便于清洁疏通和维护。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15.超声手柄尾线接口和喷砂手柄尾线接口带有防滑纹。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.全透明漏斗形粉罐，粉罐可360°旋转，能够实时观察砂粉流动情况。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17.龈上、龈下独立喷砂粉罐，清晰显示砂粉刻度。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18.龈下喷嘴四孔设计，三孔出砂一孔出水，可实现360°旋转。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19.拥有清洁模式。</w:t>
      </w:r>
    </w:p>
    <w:p>
      <w:pPr>
        <w:spacing w:line="440" w:lineRule="exact"/>
        <w:rPr>
          <w:rStyle w:val="14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20.单功能有线脚踏和多功能无线脚踏双脚踏配置。</w:t>
      </w:r>
    </w:p>
    <w:p>
      <w:pPr>
        <w:spacing w:line="440" w:lineRule="exact"/>
        <w:rPr>
          <w:rStyle w:val="14"/>
          <w:rFonts w:ascii="宋体" w:hAnsi="宋体" w:eastAsia="宋体"/>
          <w:sz w:val="24"/>
          <w:szCs w:val="24"/>
        </w:rPr>
      </w:pPr>
      <w:r>
        <w:rPr>
          <w:rStyle w:val="14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21.蓝牙5.0无线多功能脚踏，标准模型、无水模式、清</w:t>
      </w:r>
      <w:r>
        <w:rPr>
          <w:rStyle w:val="14"/>
          <w:rFonts w:hint="eastAsia" w:ascii="宋体" w:hAnsi="宋体" w:eastAsia="宋体"/>
          <w:sz w:val="24"/>
          <w:szCs w:val="24"/>
        </w:rPr>
        <w:t>洗模式、增强模式四种脚踏功能模式。</w:t>
      </w:r>
    </w:p>
    <w:p>
      <w:pPr>
        <w:spacing w:line="440" w:lineRule="exact"/>
        <w:rPr>
          <w:rStyle w:val="14"/>
          <w:rFonts w:ascii="宋体" w:hAnsi="宋体" w:eastAsia="宋体"/>
          <w:sz w:val="24"/>
          <w:szCs w:val="24"/>
        </w:rPr>
      </w:pPr>
      <w:r>
        <w:rPr>
          <w:rStyle w:val="14"/>
          <w:rFonts w:hint="eastAsia" w:ascii="宋体" w:hAnsi="宋体" w:eastAsia="宋体"/>
          <w:sz w:val="24"/>
          <w:szCs w:val="24"/>
        </w:rPr>
        <w:t>22.质保三年，合同签订后30日到货安装。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LTH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2B2DC2"/>
    <w:rsid w:val="00425071"/>
    <w:rsid w:val="004A19B9"/>
    <w:rsid w:val="00527D16"/>
    <w:rsid w:val="005755BE"/>
    <w:rsid w:val="006A7504"/>
    <w:rsid w:val="006B5889"/>
    <w:rsid w:val="00742C93"/>
    <w:rsid w:val="00744767"/>
    <w:rsid w:val="00AD1C37"/>
    <w:rsid w:val="00BC51CF"/>
    <w:rsid w:val="00C660BD"/>
    <w:rsid w:val="00DA03C7"/>
    <w:rsid w:val="00E6284D"/>
    <w:rsid w:val="00E70B06"/>
    <w:rsid w:val="00E732A9"/>
    <w:rsid w:val="00E7601B"/>
    <w:rsid w:val="00F92C6F"/>
    <w:rsid w:val="00FE4337"/>
    <w:rsid w:val="14A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character" w:customStyle="1" w:styleId="14">
    <w:name w:val="fontstyle01"/>
    <w:basedOn w:val="8"/>
    <w:qFormat/>
    <w:uiPriority w:val="0"/>
    <w:rPr>
      <w:rFonts w:hint="default" w:ascii="FZLTHJW--GB1-0" w:hAnsi="FZLTHJW--GB1-0"/>
      <w:color w:val="24202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1814</Characters>
  <Lines>15</Lines>
  <Paragraphs>4</Paragraphs>
  <TotalTime>158</TotalTime>
  <ScaleCrop>false</ScaleCrop>
  <LinksUpToDate>false</LinksUpToDate>
  <CharactersWithSpaces>2128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2023-08-09T08:30:32Z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58EEC665E09F44C4A20EB203874EE2DF_13</vt:lpwstr>
  </property>
</Properties>
</file>