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margin" w:tblpY="1942"/>
        <w:tblW w:w="974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3"/>
        <w:gridCol w:w="2052"/>
        <w:gridCol w:w="69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序号</w:t>
            </w:r>
          </w:p>
        </w:tc>
        <w:tc>
          <w:tcPr>
            <w:tcW w:w="9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spacing w:line="40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手术显微镜技术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双目镜筒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0°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～</w:t>
            </w:r>
            <w:r>
              <w:rPr>
                <w:rFonts w:hint="eastAsia" w:ascii="宋体" w:hAnsi="宋体" w:eastAsia="宋体" w:cs="宋体"/>
                <w:color w:val="333333"/>
              </w:rPr>
              <w:t>190°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变角双目镜筒</w:t>
            </w:r>
            <w:r>
              <w:rPr>
                <w:rFonts w:hint="eastAsia" w:ascii="宋体" w:hAnsi="宋体" w:eastAsia="宋体" w:cs="宋体"/>
                <w:color w:val="333333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焦距：</w:t>
            </w:r>
            <w:r>
              <w:rPr>
                <w:rFonts w:hint="eastAsia" w:ascii="宋体" w:hAnsi="宋体" w:eastAsia="宋体" w:cs="宋体"/>
                <w:color w:val="333333"/>
              </w:rPr>
              <w:t>F=170mm,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瞳距调节范围：</w:t>
            </w:r>
            <w:r>
              <w:rPr>
                <w:rFonts w:hint="eastAsia" w:ascii="宋体" w:hAnsi="宋体" w:eastAsia="宋体" w:cs="宋体"/>
                <w:color w:val="333333"/>
              </w:rPr>
              <w:t>54mm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～</w:t>
            </w:r>
            <w:r>
              <w:rPr>
                <w:rFonts w:hint="eastAsia" w:ascii="宋体" w:hAnsi="宋体" w:eastAsia="宋体" w:cs="宋体"/>
                <w:color w:val="333333"/>
              </w:rPr>
              <w:t>76mm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目镜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放大倍率:12.5x,高眼点广角目镜，视度调节范围为：±7D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变倍系统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zoom连续变倍系统，倍率因子范围为：0.4x～2.4x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lef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★工作距离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内置可变焦距大物镜的工作距离变化范围为：200 mm ～ 450 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★视场直径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视场直径范围为：123.8mm~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 xml:space="preserve">11.6 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★光斑调节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大光斑、中光斑、小光斑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光斑直径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大光斑直径：</w:t>
            </w:r>
            <w:r>
              <w:rPr>
                <w:rFonts w:hint="eastAsia" w:ascii="宋体" w:hAnsi="宋体" w:eastAsia="宋体" w:cs="宋体"/>
                <w:color w:val="333333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160mm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物面照度（F250）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LED光源 &gt;70000Lx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滤光片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橙色滤光片、绿色滤光片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手柄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360°旋转手柄，手柄上带有影像控制按钮，配消毒罩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挂臂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可调节弹簧扭矩平衡系统，可根据镜头负荷分别调节左右、前后扭矩旋钮以及左右、前后阻尼旋钮，有效提高显微镜操作顺滑性和舒适度。在加载照相机、摄像机等附件后，镜头仍可在任意角度悬停，单手轻触即可调节镜头角度与位置，操作舒适、移动顺畅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照明系统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双通道LED冷光源照明系统，亮度调节旋钮位于手术显微镜镜体右侧，调节方便，顺时针方向为增加亮度，逆时针为减小亮度，无级亮度调节可以为医生提供最适合的照明亮度。寿命不小于60000小时。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自动开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关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装置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小横臂内设有位置开关，当小横臂上下移动在正常工作范围内时，LED光源开启，当小横臂向上移动超出工作范围时，LED光源熄灭。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安装方式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落地式支架，采用“H”形底座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集成视频系统及录像存储装置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lef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内置集成式全高清影像，实时1920x1080 FULL HDMI全高清影像输出。镜头上的影像控制按钮应能控制图像冻结和录像，短按控制图像冻结，短按时间0.2s ~ 0.5s；长按控制录像，长按时间不小于1s。内置SD高速存储器，对静动态影像进行快速存储，记录格式：JPEG;MP4。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分光器带光学延长器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分光器带光学延长器2:8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lang w:val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/>
              </w:rPr>
              <w:t>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手机影像接口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外置手机三维影像接口，可将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智能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手机固定在显微镜上拍照录像，影像可360度旋转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，手机前后左右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三维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空间也可以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360度旋转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PMingLiU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</w:t>
            </w:r>
            <w:r>
              <w:rPr>
                <w:rFonts w:ascii="宋体" w:hAnsi="宋体" w:eastAsia="PMingLiU" w:cs="宋体"/>
                <w:color w:val="333333"/>
                <w:lang w:val="zh-TW" w:eastAsia="zh-TW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倾摆装置（旋转环）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双目镜筒保持水平观察位置的同时，镜身可向左或向右倾摆0~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25度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PMingLiU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1</w:t>
            </w:r>
            <w:r>
              <w:rPr>
                <w:rFonts w:ascii="宋体" w:hAnsi="宋体" w:eastAsia="PMingLiU" w:cs="宋体"/>
                <w:color w:val="333333"/>
                <w:lang w:val="zh-TW" w:eastAsia="zh-TW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显示器套装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tabs>
                <w:tab w:val="center" w:pos="3417"/>
              </w:tabs>
              <w:spacing w:line="240" w:lineRule="atLeast"/>
              <w:rPr>
                <w:rFonts w:ascii="宋体" w:hAnsi="宋体" w:eastAsia="宋体" w:cs="宋体"/>
                <w:color w:val="333333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2</w:t>
            </w: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lang w:val="zh-TW" w:eastAsia="zh-TW"/>
              </w:rPr>
              <w:t>寸高清显示器，显示器支架、立柱抱箍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333333"/>
                <w:lang w:val="zh-TW"/>
              </w:rPr>
            </w:pPr>
            <w:r>
              <w:rPr>
                <w:rFonts w:hint="eastAsia" w:ascii="宋体" w:hAnsi="宋体" w:eastAsia="宋体" w:cs="宋体"/>
                <w:color w:val="333333"/>
                <w:lang w:val="zh-TW"/>
              </w:rPr>
              <w:t>20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rPr>
                <w:rFonts w:ascii="宋体" w:hAnsi="宋体" w:eastAsia="宋体" w:cs="宋体"/>
                <w:color w:val="333333"/>
                <w:lang w:val="zh-TW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质保三年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tabs>
                <w:tab w:val="center" w:pos="3417"/>
              </w:tabs>
              <w:spacing w:line="240" w:lineRule="atLeast"/>
              <w:rPr>
                <w:rFonts w:hint="eastAsia" w:ascii="宋体" w:hAnsi="宋体" w:eastAsia="宋体" w:cs="宋体"/>
                <w:color w:val="333333"/>
                <w:lang w:val="zh-TW"/>
              </w:rPr>
            </w:pPr>
            <w:r>
              <w:rPr>
                <w:rFonts w:ascii="宋体" w:hAnsi="宋体" w:eastAsia="宋体" w:cs="宋体"/>
                <w:color w:val="333333"/>
                <w:lang w:val="zh-TW" w:eastAsia="zh-TW"/>
              </w:rPr>
              <w:t>合同签订后</w:t>
            </w:r>
            <w:r>
              <w:rPr>
                <w:rFonts w:hint="eastAsia" w:ascii="宋体" w:hAnsi="宋体" w:eastAsia="宋体" w:cs="宋体"/>
                <w:color w:val="333333"/>
                <w:lang w:val="zh-TW"/>
              </w:rPr>
              <w:t>30日到货安装</w:t>
            </w:r>
          </w:p>
        </w:tc>
      </w:tr>
    </w:tbl>
    <w:p>
      <w:pPr>
        <w:rPr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41883"/>
    <w:rsid w:val="000750DF"/>
    <w:rsid w:val="0010331A"/>
    <w:rsid w:val="00136FAD"/>
    <w:rsid w:val="0018409A"/>
    <w:rsid w:val="002F3AC2"/>
    <w:rsid w:val="00316592"/>
    <w:rsid w:val="003E041E"/>
    <w:rsid w:val="00425071"/>
    <w:rsid w:val="004519EC"/>
    <w:rsid w:val="004A19B9"/>
    <w:rsid w:val="006A7504"/>
    <w:rsid w:val="00742C93"/>
    <w:rsid w:val="008209C0"/>
    <w:rsid w:val="009C3717"/>
    <w:rsid w:val="00AD1C37"/>
    <w:rsid w:val="00AE60AB"/>
    <w:rsid w:val="00C660BD"/>
    <w:rsid w:val="00DA03C7"/>
    <w:rsid w:val="00DB61FF"/>
    <w:rsid w:val="00E70B06"/>
    <w:rsid w:val="00E732A9"/>
    <w:rsid w:val="00F450DB"/>
    <w:rsid w:val="00F92C6F"/>
    <w:rsid w:val="00FE4337"/>
    <w:rsid w:val="57B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customStyle="1" w:styleId="1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</Words>
  <Characters>2143</Characters>
  <Lines>17</Lines>
  <Paragraphs>5</Paragraphs>
  <TotalTime>5</TotalTime>
  <ScaleCrop>false</ScaleCrop>
  <LinksUpToDate>false</LinksUpToDate>
  <CharactersWithSpaces>2513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2023-08-09T07:37:00Z</dcterms:created>
  <dc:creator>cgk x</dc:creator>
  <cp:lastModifiedBy>QiQi养了一只螃蟹</cp:lastModifiedBy>
  <dcterms:modified xsi:type="dcterms:W3CDTF">2023-08-09T08:34:35Z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374D61CB428B4661974D0793344F2994_12</vt:lpwstr>
  </property>
</Properties>
</file>